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EF277" w14:textId="77777777" w:rsidR="00B02372" w:rsidRPr="006D6BBD" w:rsidRDefault="00B02372" w:rsidP="003E2B32">
      <w:pPr>
        <w:jc w:val="both"/>
        <w:rPr>
          <w:rFonts w:ascii="Gill Sans" w:hAnsi="Gill Sans"/>
          <w:b/>
          <w:sz w:val="28"/>
          <w:szCs w:val="28"/>
        </w:rPr>
      </w:pPr>
      <w:r w:rsidRPr="006D6BBD">
        <w:rPr>
          <w:rFonts w:ascii="Gill Sans" w:hAnsi="Gill Sans"/>
          <w:b/>
          <w:sz w:val="28"/>
          <w:szCs w:val="28"/>
        </w:rPr>
        <w:t>ROYAL BOROUGH OF GREENWICH</w:t>
      </w:r>
    </w:p>
    <w:p w14:paraId="76E8A175" w14:textId="77777777" w:rsidR="00B02372" w:rsidRPr="006D6BBD" w:rsidRDefault="00B02372" w:rsidP="003E2B32">
      <w:pPr>
        <w:jc w:val="both"/>
        <w:rPr>
          <w:rFonts w:ascii="Gill Sans" w:hAnsi="Gill Sans"/>
          <w:b/>
          <w:sz w:val="28"/>
          <w:szCs w:val="28"/>
        </w:rPr>
      </w:pPr>
    </w:p>
    <w:p w14:paraId="55870ABA" w14:textId="59B52194" w:rsidR="00B02372" w:rsidRPr="006D6BBD" w:rsidRDefault="00B02372" w:rsidP="003E2B32">
      <w:pPr>
        <w:jc w:val="both"/>
        <w:rPr>
          <w:rFonts w:ascii="Gill Sans" w:hAnsi="Gill Sans"/>
          <w:b/>
          <w:sz w:val="28"/>
          <w:szCs w:val="28"/>
        </w:rPr>
      </w:pPr>
      <w:r w:rsidRPr="006D6BBD">
        <w:rPr>
          <w:rFonts w:ascii="Gill Sans" w:hAnsi="Gill Sans"/>
          <w:b/>
          <w:sz w:val="28"/>
          <w:szCs w:val="28"/>
        </w:rPr>
        <w:t xml:space="preserve">PAY POLICY STATEMENT </w:t>
      </w:r>
      <w:r w:rsidR="005B3177">
        <w:rPr>
          <w:rFonts w:ascii="Gill Sans" w:hAnsi="Gill Sans"/>
          <w:b/>
          <w:sz w:val="28"/>
          <w:szCs w:val="28"/>
        </w:rPr>
        <w:t>202</w:t>
      </w:r>
      <w:r w:rsidR="00712364">
        <w:rPr>
          <w:rFonts w:ascii="Gill Sans" w:hAnsi="Gill Sans"/>
          <w:b/>
          <w:sz w:val="28"/>
          <w:szCs w:val="28"/>
        </w:rPr>
        <w:t>5</w:t>
      </w:r>
      <w:r w:rsidRPr="006D6BBD">
        <w:rPr>
          <w:rFonts w:ascii="Gill Sans" w:hAnsi="Gill Sans"/>
          <w:b/>
          <w:sz w:val="28"/>
          <w:szCs w:val="28"/>
        </w:rPr>
        <w:t>/</w:t>
      </w:r>
      <w:r w:rsidR="00680013">
        <w:rPr>
          <w:rFonts w:ascii="Gill Sans" w:hAnsi="Gill Sans"/>
          <w:b/>
          <w:sz w:val="28"/>
          <w:szCs w:val="28"/>
        </w:rPr>
        <w:t>202</w:t>
      </w:r>
      <w:r w:rsidR="00712364">
        <w:rPr>
          <w:rFonts w:ascii="Gill Sans" w:hAnsi="Gill Sans"/>
          <w:b/>
          <w:sz w:val="28"/>
          <w:szCs w:val="28"/>
        </w:rPr>
        <w:t>6</w:t>
      </w:r>
    </w:p>
    <w:p w14:paraId="38B359E9" w14:textId="77777777" w:rsidR="00B02372" w:rsidRPr="006D6BBD" w:rsidRDefault="00B02372" w:rsidP="003E2B32">
      <w:pPr>
        <w:jc w:val="both"/>
        <w:rPr>
          <w:rFonts w:ascii="Gill Sans" w:hAnsi="Gill Sans"/>
          <w:b/>
          <w:sz w:val="28"/>
          <w:szCs w:val="28"/>
        </w:rPr>
      </w:pPr>
    </w:p>
    <w:p w14:paraId="538D1F67" w14:textId="77777777" w:rsidR="00B02372" w:rsidRPr="006D6BBD" w:rsidRDefault="00B02372" w:rsidP="003E2B32">
      <w:pPr>
        <w:numPr>
          <w:ilvl w:val="0"/>
          <w:numId w:val="1"/>
        </w:numPr>
        <w:tabs>
          <w:tab w:val="clear" w:pos="1080"/>
        </w:tabs>
        <w:ind w:left="720" w:hanging="720"/>
        <w:jc w:val="both"/>
        <w:rPr>
          <w:rFonts w:ascii="Gill Sans" w:hAnsi="Gill Sans"/>
          <w:sz w:val="28"/>
          <w:szCs w:val="28"/>
        </w:rPr>
      </w:pPr>
      <w:r w:rsidRPr="006D6BBD">
        <w:rPr>
          <w:rFonts w:ascii="Gill Sans" w:hAnsi="Gill Sans"/>
          <w:sz w:val="28"/>
          <w:szCs w:val="28"/>
        </w:rPr>
        <w:t xml:space="preserve">This policy aims to support the Council’s corporate aims and objectives in relation to the delivery of appropriate, accessible and high quality services, by ensuring remuneration levels are set to attract and retain high calibre staff.  </w:t>
      </w:r>
    </w:p>
    <w:p w14:paraId="67FA9180" w14:textId="77777777" w:rsidR="00B02372" w:rsidRPr="006D6BBD" w:rsidRDefault="00B02372" w:rsidP="003E2B32">
      <w:pPr>
        <w:jc w:val="both"/>
        <w:rPr>
          <w:rFonts w:ascii="Gill Sans" w:hAnsi="Gill Sans"/>
          <w:sz w:val="28"/>
          <w:szCs w:val="28"/>
        </w:rPr>
      </w:pPr>
    </w:p>
    <w:p w14:paraId="12ACC899" w14:textId="77777777" w:rsidR="00B02372" w:rsidRPr="006D6BBD" w:rsidRDefault="00B02372" w:rsidP="003E2B32">
      <w:pPr>
        <w:jc w:val="both"/>
        <w:rPr>
          <w:rFonts w:ascii="Gill Sans" w:hAnsi="Gill Sans"/>
          <w:b/>
          <w:sz w:val="28"/>
          <w:szCs w:val="28"/>
        </w:rPr>
      </w:pPr>
      <w:r w:rsidRPr="006D6BBD">
        <w:rPr>
          <w:rFonts w:ascii="Gill Sans" w:hAnsi="Gill Sans"/>
          <w:b/>
          <w:sz w:val="28"/>
          <w:szCs w:val="28"/>
        </w:rPr>
        <w:t>Chief Officers</w:t>
      </w:r>
    </w:p>
    <w:p w14:paraId="09985B0B" w14:textId="77777777" w:rsidR="00B02372" w:rsidRPr="006D6BBD" w:rsidRDefault="00B02372" w:rsidP="003E2B32">
      <w:pPr>
        <w:jc w:val="both"/>
        <w:rPr>
          <w:rFonts w:ascii="Gill Sans" w:hAnsi="Gill Sans"/>
          <w:b/>
          <w:sz w:val="28"/>
          <w:szCs w:val="28"/>
        </w:rPr>
      </w:pPr>
    </w:p>
    <w:p w14:paraId="34E97715" w14:textId="77777777" w:rsidR="00B02372" w:rsidRPr="006D6BBD" w:rsidRDefault="00B02372" w:rsidP="003E2B32">
      <w:pPr>
        <w:numPr>
          <w:ilvl w:val="0"/>
          <w:numId w:val="1"/>
        </w:numPr>
        <w:tabs>
          <w:tab w:val="clear" w:pos="1080"/>
        </w:tabs>
        <w:ind w:left="720" w:hanging="720"/>
        <w:jc w:val="both"/>
        <w:rPr>
          <w:rFonts w:ascii="Gill Sans" w:hAnsi="Gill Sans" w:cs="Arial"/>
          <w:bCs/>
          <w:sz w:val="28"/>
          <w:szCs w:val="28"/>
        </w:rPr>
      </w:pPr>
      <w:r w:rsidRPr="006D6BBD">
        <w:rPr>
          <w:rFonts w:ascii="Gill Sans" w:hAnsi="Gill Sans"/>
          <w:sz w:val="28"/>
          <w:szCs w:val="28"/>
        </w:rPr>
        <w:t>The Chief Officer grading structure has eight bands, which are considered to be the minimum required to adequately reflect the range of jobs needed to cover the different levels of responsibility required to effectively manage the Council. Each band is split into three points.</w:t>
      </w:r>
    </w:p>
    <w:p w14:paraId="7B8A4268" w14:textId="77777777" w:rsidR="00B02372" w:rsidRPr="006D6BBD" w:rsidRDefault="00B02372" w:rsidP="003E2B32">
      <w:pPr>
        <w:ind w:left="720" w:hanging="720"/>
        <w:jc w:val="both"/>
        <w:rPr>
          <w:rFonts w:ascii="Gill Sans" w:hAnsi="Gill Sans" w:cs="Arial"/>
          <w:bCs/>
          <w:sz w:val="28"/>
          <w:szCs w:val="28"/>
        </w:rPr>
      </w:pPr>
    </w:p>
    <w:p w14:paraId="02229190" w14:textId="77777777" w:rsidR="00B02372" w:rsidRPr="006D6BBD" w:rsidRDefault="00B02372" w:rsidP="003E2B32">
      <w:pPr>
        <w:numPr>
          <w:ilvl w:val="0"/>
          <w:numId w:val="1"/>
        </w:numPr>
        <w:tabs>
          <w:tab w:val="clear" w:pos="1080"/>
        </w:tabs>
        <w:ind w:left="720" w:hanging="720"/>
        <w:jc w:val="both"/>
        <w:rPr>
          <w:rFonts w:ascii="Gill Sans" w:hAnsi="Gill Sans" w:cs="Arial"/>
          <w:bCs/>
          <w:sz w:val="28"/>
          <w:szCs w:val="28"/>
        </w:rPr>
      </w:pPr>
      <w:r w:rsidRPr="006D6BBD">
        <w:rPr>
          <w:rFonts w:ascii="Gill Sans" w:hAnsi="Gill Sans" w:cs="Arial"/>
          <w:bCs/>
          <w:sz w:val="28"/>
          <w:szCs w:val="28"/>
        </w:rPr>
        <w:t>Roles are evaluated against a number of factors relating to size and scope to determine the appropriate salary band.</w:t>
      </w:r>
    </w:p>
    <w:p w14:paraId="0336E582" w14:textId="77777777" w:rsidR="00B02372" w:rsidRPr="006D6BBD" w:rsidRDefault="00B02372" w:rsidP="003E2B32">
      <w:pPr>
        <w:ind w:left="720" w:hanging="720"/>
        <w:jc w:val="both"/>
        <w:rPr>
          <w:rFonts w:ascii="Gill Sans" w:hAnsi="Gill Sans" w:cs="Arial"/>
          <w:bCs/>
          <w:sz w:val="28"/>
          <w:szCs w:val="28"/>
        </w:rPr>
      </w:pPr>
    </w:p>
    <w:p w14:paraId="6C0F5570" w14:textId="7FF60464" w:rsidR="00B02372" w:rsidRPr="006D6BBD" w:rsidRDefault="00B02372" w:rsidP="003E2B32">
      <w:pPr>
        <w:numPr>
          <w:ilvl w:val="0"/>
          <w:numId w:val="1"/>
        </w:numPr>
        <w:tabs>
          <w:tab w:val="clear" w:pos="1080"/>
        </w:tabs>
        <w:ind w:left="720" w:hanging="720"/>
        <w:jc w:val="both"/>
        <w:rPr>
          <w:rFonts w:ascii="Gill Sans" w:hAnsi="Gill Sans" w:cs="Arial"/>
          <w:bCs/>
          <w:sz w:val="28"/>
          <w:szCs w:val="28"/>
        </w:rPr>
      </w:pPr>
      <w:r w:rsidRPr="006D6BBD">
        <w:rPr>
          <w:rFonts w:ascii="Gill Sans" w:hAnsi="Gill Sans"/>
          <w:sz w:val="28"/>
          <w:szCs w:val="28"/>
        </w:rPr>
        <w:t>There are no bonus payment and salaries are on a</w:t>
      </w:r>
      <w:r w:rsidR="00E7705E" w:rsidRPr="006D6BBD">
        <w:rPr>
          <w:rFonts w:ascii="Gill Sans" w:hAnsi="Gill Sans"/>
          <w:sz w:val="28"/>
          <w:szCs w:val="28"/>
        </w:rPr>
        <w:t xml:space="preserve"> single point.  T</w:t>
      </w:r>
      <w:r w:rsidRPr="006D6BBD">
        <w:rPr>
          <w:rFonts w:ascii="Gill Sans" w:hAnsi="Gill Sans"/>
          <w:sz w:val="28"/>
          <w:szCs w:val="28"/>
        </w:rPr>
        <w:t xml:space="preserve">here are no additional payments and salaries are based on a basic working week of 42 hours. </w:t>
      </w:r>
    </w:p>
    <w:p w14:paraId="234D96C8" w14:textId="77777777" w:rsidR="00B02372" w:rsidRPr="006D6BBD" w:rsidRDefault="00B02372" w:rsidP="003E2B32">
      <w:pPr>
        <w:ind w:left="720" w:hanging="720"/>
        <w:jc w:val="both"/>
        <w:rPr>
          <w:rFonts w:ascii="Gill Sans" w:hAnsi="Gill Sans" w:cs="Arial"/>
          <w:bCs/>
          <w:sz w:val="28"/>
          <w:szCs w:val="28"/>
        </w:rPr>
      </w:pPr>
    </w:p>
    <w:p w14:paraId="729E349F" w14:textId="1E54A7EC" w:rsidR="00B02372" w:rsidRPr="006D6BBD" w:rsidRDefault="00B02372" w:rsidP="003E2B32">
      <w:pPr>
        <w:numPr>
          <w:ilvl w:val="0"/>
          <w:numId w:val="1"/>
        </w:numPr>
        <w:tabs>
          <w:tab w:val="clear" w:pos="1080"/>
        </w:tabs>
        <w:ind w:left="720" w:hanging="720"/>
        <w:jc w:val="both"/>
        <w:rPr>
          <w:rFonts w:ascii="Gill Sans" w:hAnsi="Gill Sans"/>
          <w:sz w:val="28"/>
          <w:szCs w:val="28"/>
        </w:rPr>
      </w:pPr>
      <w:r w:rsidRPr="006D6BBD">
        <w:rPr>
          <w:rFonts w:ascii="Gill Sans" w:hAnsi="Gill Sans"/>
          <w:sz w:val="28"/>
          <w:szCs w:val="28"/>
        </w:rPr>
        <w:t xml:space="preserve">Post holders are subject to performance management, which is undertaken through the </w:t>
      </w:r>
      <w:r w:rsidR="004B30FB" w:rsidRPr="004B30FB">
        <w:rPr>
          <w:rFonts w:ascii="Gill Sans" w:hAnsi="Gill Sans"/>
          <w:sz w:val="28"/>
          <w:szCs w:val="28"/>
        </w:rPr>
        <w:t xml:space="preserve">Performance and Development Conversations </w:t>
      </w:r>
      <w:r w:rsidRPr="006D6BBD">
        <w:rPr>
          <w:rFonts w:ascii="Gill Sans" w:hAnsi="Gill Sans"/>
          <w:sz w:val="28"/>
          <w:szCs w:val="28"/>
        </w:rPr>
        <w:t xml:space="preserve">Scheme.  The Council’s approach to performance management emphasises the need to attain excellence in service delivery. </w:t>
      </w:r>
    </w:p>
    <w:p w14:paraId="3A5599EB" w14:textId="77777777" w:rsidR="00B02372" w:rsidRPr="006D6BBD" w:rsidRDefault="00B02372" w:rsidP="003E2B32">
      <w:pPr>
        <w:ind w:left="720" w:hanging="720"/>
        <w:jc w:val="both"/>
        <w:rPr>
          <w:rFonts w:ascii="Gill Sans" w:hAnsi="Gill Sans" w:cs="Arial"/>
          <w:bCs/>
          <w:sz w:val="28"/>
          <w:szCs w:val="28"/>
        </w:rPr>
      </w:pPr>
    </w:p>
    <w:p w14:paraId="00FEA46A" w14:textId="77777777" w:rsidR="00B02372" w:rsidRPr="006D6BBD" w:rsidRDefault="00B02372" w:rsidP="003E2B32">
      <w:pPr>
        <w:numPr>
          <w:ilvl w:val="0"/>
          <w:numId w:val="1"/>
        </w:numPr>
        <w:tabs>
          <w:tab w:val="clear" w:pos="1080"/>
        </w:tabs>
        <w:ind w:left="720" w:hanging="720"/>
        <w:jc w:val="both"/>
        <w:rPr>
          <w:rFonts w:ascii="Gill Sans" w:hAnsi="Gill Sans" w:cs="Arial"/>
          <w:bCs/>
          <w:sz w:val="28"/>
          <w:szCs w:val="28"/>
        </w:rPr>
      </w:pPr>
      <w:r w:rsidRPr="006D6BBD">
        <w:rPr>
          <w:rFonts w:ascii="Gill Sans" w:hAnsi="Gill Sans" w:cs="Arial"/>
          <w:bCs/>
          <w:sz w:val="28"/>
          <w:szCs w:val="28"/>
        </w:rPr>
        <w:t xml:space="preserve">Chief </w:t>
      </w:r>
      <w:r w:rsidR="006D6BBD">
        <w:rPr>
          <w:rFonts w:ascii="Gill Sans" w:hAnsi="Gill Sans" w:cs="Arial"/>
          <w:bCs/>
          <w:sz w:val="28"/>
          <w:szCs w:val="28"/>
        </w:rPr>
        <w:t>O</w:t>
      </w:r>
      <w:r w:rsidRPr="006D6BBD">
        <w:rPr>
          <w:rFonts w:ascii="Gill Sans" w:hAnsi="Gill Sans" w:cs="Arial"/>
          <w:bCs/>
          <w:sz w:val="28"/>
          <w:szCs w:val="28"/>
        </w:rPr>
        <w:t>fficers are on a single point salary with scope to be placed on 2 further points in exceptional circumstances.  The criteria for further points are:</w:t>
      </w:r>
    </w:p>
    <w:p w14:paraId="43F63A65" w14:textId="77777777" w:rsidR="00B02372" w:rsidRPr="006D6BBD" w:rsidRDefault="00B02372" w:rsidP="003E2B32">
      <w:pPr>
        <w:jc w:val="both"/>
        <w:rPr>
          <w:rFonts w:ascii="Gill Sans" w:hAnsi="Gill Sans" w:cs="Arial"/>
          <w:bCs/>
          <w:sz w:val="28"/>
          <w:szCs w:val="28"/>
        </w:rPr>
      </w:pPr>
      <w:r w:rsidRPr="006D6BBD">
        <w:rPr>
          <w:rFonts w:ascii="Gill Sans" w:hAnsi="Gill Sans" w:cs="Arial"/>
          <w:bCs/>
          <w:sz w:val="28"/>
          <w:szCs w:val="28"/>
        </w:rPr>
        <w:t xml:space="preserve"> </w:t>
      </w:r>
    </w:p>
    <w:p w14:paraId="582AFDE5" w14:textId="77777777" w:rsidR="00B02372" w:rsidRPr="006D6BBD" w:rsidRDefault="00B02372" w:rsidP="003E2B32">
      <w:pPr>
        <w:numPr>
          <w:ilvl w:val="2"/>
          <w:numId w:val="1"/>
        </w:numPr>
        <w:tabs>
          <w:tab w:val="clear" w:pos="2700"/>
        </w:tabs>
        <w:ind w:left="1440" w:hanging="720"/>
        <w:jc w:val="both"/>
        <w:rPr>
          <w:rFonts w:ascii="Gill Sans" w:hAnsi="Gill Sans" w:cs="Arial"/>
          <w:bCs/>
          <w:sz w:val="28"/>
          <w:szCs w:val="28"/>
        </w:rPr>
      </w:pPr>
      <w:r w:rsidRPr="006D6BBD">
        <w:rPr>
          <w:rFonts w:ascii="Gill Sans" w:hAnsi="Gill Sans" w:cs="Arial"/>
          <w:bCs/>
          <w:sz w:val="28"/>
          <w:szCs w:val="28"/>
        </w:rPr>
        <w:t>the scale of the agenda/programme/projects being undertaken in addition to the management of a directorate, including the size and scope and impact of their achievement</w:t>
      </w:r>
    </w:p>
    <w:p w14:paraId="045B3142" w14:textId="77777777" w:rsidR="00B02372" w:rsidRPr="006D6BBD" w:rsidRDefault="00B02372" w:rsidP="003E2B32">
      <w:pPr>
        <w:numPr>
          <w:ilvl w:val="2"/>
          <w:numId w:val="1"/>
        </w:numPr>
        <w:tabs>
          <w:tab w:val="clear" w:pos="2700"/>
        </w:tabs>
        <w:ind w:left="1440" w:hanging="720"/>
        <w:jc w:val="both"/>
        <w:rPr>
          <w:rFonts w:ascii="Gill Sans" w:hAnsi="Gill Sans" w:cs="Arial"/>
          <w:bCs/>
          <w:sz w:val="28"/>
          <w:szCs w:val="28"/>
        </w:rPr>
      </w:pPr>
      <w:r w:rsidRPr="006D6BBD">
        <w:rPr>
          <w:rFonts w:ascii="Gill Sans" w:hAnsi="Gill Sans" w:cs="Arial"/>
          <w:bCs/>
          <w:sz w:val="28"/>
          <w:szCs w:val="28"/>
        </w:rPr>
        <w:t>the delivery of significant service improvements in the areas managed measured by performance indicators</w:t>
      </w:r>
    </w:p>
    <w:p w14:paraId="397D5624" w14:textId="77777777" w:rsidR="00B02372" w:rsidRPr="006D6BBD" w:rsidRDefault="00B02372" w:rsidP="003E2B32">
      <w:pPr>
        <w:numPr>
          <w:ilvl w:val="2"/>
          <w:numId w:val="1"/>
        </w:numPr>
        <w:tabs>
          <w:tab w:val="clear" w:pos="2700"/>
        </w:tabs>
        <w:ind w:left="1440" w:hanging="720"/>
        <w:jc w:val="both"/>
        <w:rPr>
          <w:rFonts w:ascii="Gill Sans" w:hAnsi="Gill Sans" w:cs="Arial"/>
          <w:bCs/>
          <w:sz w:val="28"/>
          <w:szCs w:val="28"/>
        </w:rPr>
      </w:pPr>
      <w:r w:rsidRPr="006D6BBD">
        <w:rPr>
          <w:rFonts w:ascii="Gill Sans" w:hAnsi="Gill Sans" w:cs="Arial"/>
          <w:bCs/>
          <w:sz w:val="28"/>
          <w:szCs w:val="28"/>
        </w:rPr>
        <w:t>the contribution to and impact on the organisation as a whole in terms of service development and improvement</w:t>
      </w:r>
    </w:p>
    <w:p w14:paraId="185E8084" w14:textId="77777777" w:rsidR="00B02372" w:rsidRPr="006D6BBD" w:rsidRDefault="00B02372" w:rsidP="003E2B32">
      <w:pPr>
        <w:numPr>
          <w:ilvl w:val="2"/>
          <w:numId w:val="1"/>
        </w:numPr>
        <w:tabs>
          <w:tab w:val="clear" w:pos="2700"/>
        </w:tabs>
        <w:ind w:left="1440" w:hanging="720"/>
        <w:jc w:val="both"/>
        <w:rPr>
          <w:rFonts w:ascii="Gill Sans" w:hAnsi="Gill Sans" w:cs="Arial"/>
          <w:bCs/>
          <w:sz w:val="28"/>
          <w:szCs w:val="28"/>
        </w:rPr>
      </w:pPr>
      <w:r w:rsidRPr="006D6BBD">
        <w:rPr>
          <w:rFonts w:ascii="Gill Sans" w:hAnsi="Gill Sans" w:cs="Arial"/>
          <w:bCs/>
          <w:sz w:val="28"/>
          <w:szCs w:val="28"/>
        </w:rPr>
        <w:t>under exceptional circumstances to provide a retention package</w:t>
      </w:r>
    </w:p>
    <w:p w14:paraId="7C750ED5" w14:textId="77777777" w:rsidR="00B02372" w:rsidRPr="006D6BBD" w:rsidRDefault="00B02372" w:rsidP="003E2B32">
      <w:pPr>
        <w:ind w:left="1440"/>
        <w:jc w:val="both"/>
        <w:rPr>
          <w:rFonts w:ascii="Gill Sans" w:hAnsi="Gill Sans" w:cs="Arial"/>
          <w:bCs/>
          <w:sz w:val="28"/>
          <w:szCs w:val="28"/>
        </w:rPr>
      </w:pPr>
    </w:p>
    <w:p w14:paraId="31C6FB23" w14:textId="77777777" w:rsidR="0011312A" w:rsidRPr="006D6BBD" w:rsidRDefault="00B02372" w:rsidP="003E2B32">
      <w:pPr>
        <w:numPr>
          <w:ilvl w:val="0"/>
          <w:numId w:val="1"/>
        </w:numPr>
        <w:tabs>
          <w:tab w:val="clear" w:pos="1080"/>
        </w:tabs>
        <w:ind w:left="720" w:hanging="720"/>
        <w:jc w:val="both"/>
        <w:rPr>
          <w:rFonts w:ascii="Gill Sans" w:hAnsi="Gill Sans" w:cs="Arial"/>
          <w:bCs/>
          <w:sz w:val="28"/>
          <w:szCs w:val="28"/>
        </w:rPr>
      </w:pPr>
      <w:r w:rsidRPr="0011312A">
        <w:rPr>
          <w:rFonts w:ascii="Gill Sans" w:hAnsi="Gill Sans"/>
          <w:sz w:val="28"/>
          <w:szCs w:val="28"/>
        </w:rPr>
        <w:t xml:space="preserve">The </w:t>
      </w:r>
      <w:r w:rsidR="0011312A" w:rsidRPr="006D6BBD">
        <w:rPr>
          <w:rFonts w:ascii="Gill Sans" w:hAnsi="Gill Sans" w:cs="Arial"/>
          <w:bCs/>
          <w:sz w:val="28"/>
          <w:szCs w:val="28"/>
        </w:rPr>
        <w:t xml:space="preserve">Awarding of further points for </w:t>
      </w:r>
      <w:r w:rsidR="003B760F">
        <w:rPr>
          <w:rFonts w:ascii="Gill Sans" w:hAnsi="Gill Sans" w:cs="Arial"/>
          <w:bCs/>
          <w:sz w:val="28"/>
          <w:szCs w:val="28"/>
        </w:rPr>
        <w:t>C</w:t>
      </w:r>
      <w:r w:rsidR="0011312A" w:rsidRPr="006D6BBD">
        <w:rPr>
          <w:rFonts w:ascii="Gill Sans" w:hAnsi="Gill Sans" w:cs="Arial"/>
          <w:bCs/>
          <w:sz w:val="28"/>
          <w:szCs w:val="28"/>
        </w:rPr>
        <w:t xml:space="preserve">hief </w:t>
      </w:r>
      <w:r w:rsidR="003B760F">
        <w:rPr>
          <w:rFonts w:ascii="Gill Sans" w:hAnsi="Gill Sans" w:cs="Arial"/>
          <w:bCs/>
          <w:sz w:val="28"/>
          <w:szCs w:val="28"/>
        </w:rPr>
        <w:t>O</w:t>
      </w:r>
      <w:r w:rsidR="0011312A" w:rsidRPr="006D6BBD">
        <w:rPr>
          <w:rFonts w:ascii="Gill Sans" w:hAnsi="Gill Sans" w:cs="Arial"/>
          <w:bCs/>
          <w:sz w:val="28"/>
          <w:szCs w:val="28"/>
        </w:rPr>
        <w:t xml:space="preserve">fficers is delegated to the Chief Executive in consultation with the Leader. In the case of the Chief Executive this is delegated to whichever </w:t>
      </w:r>
      <w:r w:rsidR="0011312A">
        <w:rPr>
          <w:rFonts w:ascii="Gill Sans" w:hAnsi="Gill Sans" w:cs="Arial"/>
          <w:bCs/>
          <w:sz w:val="28"/>
          <w:szCs w:val="28"/>
        </w:rPr>
        <w:t>D</w:t>
      </w:r>
      <w:r w:rsidR="0011312A" w:rsidRPr="006D6BBD">
        <w:rPr>
          <w:rFonts w:ascii="Gill Sans" w:hAnsi="Gill Sans" w:cs="Arial"/>
          <w:bCs/>
          <w:sz w:val="28"/>
          <w:szCs w:val="28"/>
        </w:rPr>
        <w:t>irector is undertaking deputising role in consultation with the Leader.</w:t>
      </w:r>
    </w:p>
    <w:p w14:paraId="399D4E00" w14:textId="77777777" w:rsidR="0011312A" w:rsidRPr="006D6BBD" w:rsidRDefault="0011312A" w:rsidP="003E2B32">
      <w:pPr>
        <w:ind w:left="720" w:hanging="720"/>
        <w:jc w:val="both"/>
        <w:rPr>
          <w:rFonts w:ascii="Gill Sans" w:hAnsi="Gill Sans" w:cs="Arial"/>
          <w:bCs/>
          <w:sz w:val="28"/>
          <w:szCs w:val="28"/>
        </w:rPr>
      </w:pPr>
    </w:p>
    <w:p w14:paraId="62C61922" w14:textId="36DE6800" w:rsidR="00764414" w:rsidRDefault="0011312A" w:rsidP="003E2B32">
      <w:pPr>
        <w:ind w:left="720" w:hanging="720"/>
        <w:jc w:val="both"/>
        <w:rPr>
          <w:rFonts w:ascii="Gill Sans" w:hAnsi="Gill Sans"/>
          <w:sz w:val="28"/>
          <w:szCs w:val="28"/>
        </w:rPr>
      </w:pPr>
      <w:r>
        <w:rPr>
          <w:rFonts w:ascii="Gill Sans" w:hAnsi="Gill Sans"/>
          <w:sz w:val="28"/>
          <w:szCs w:val="28"/>
        </w:rPr>
        <w:lastRenderedPageBreak/>
        <w:t xml:space="preserve">8. </w:t>
      </w:r>
      <w:r>
        <w:rPr>
          <w:rFonts w:ascii="Gill Sans" w:hAnsi="Gill Sans"/>
          <w:sz w:val="28"/>
          <w:szCs w:val="28"/>
        </w:rPr>
        <w:tab/>
      </w:r>
      <w:r w:rsidR="00764414">
        <w:rPr>
          <w:rFonts w:ascii="Gill Sans" w:hAnsi="Gill Sans"/>
          <w:sz w:val="28"/>
          <w:szCs w:val="28"/>
        </w:rPr>
        <w:t>The appointment of Chief Officers is the responsibility of the Royal Borough Appointments Panel and includes all posts earning £100k per annum or more</w:t>
      </w:r>
      <w:r w:rsidR="00710484">
        <w:rPr>
          <w:rFonts w:ascii="Gill Sans" w:hAnsi="Gill Sans"/>
          <w:sz w:val="28"/>
          <w:szCs w:val="28"/>
        </w:rPr>
        <w:t xml:space="preserve"> in accordance with the salary bandings agreed by </w:t>
      </w:r>
      <w:r w:rsidR="008F444A">
        <w:rPr>
          <w:rFonts w:ascii="Gill Sans" w:hAnsi="Gill Sans"/>
          <w:sz w:val="28"/>
          <w:szCs w:val="28"/>
        </w:rPr>
        <w:t>F</w:t>
      </w:r>
      <w:r w:rsidR="00710484">
        <w:rPr>
          <w:rFonts w:ascii="Gill Sans" w:hAnsi="Gill Sans"/>
          <w:sz w:val="28"/>
          <w:szCs w:val="28"/>
        </w:rPr>
        <w:t>ull Council</w:t>
      </w:r>
      <w:r w:rsidR="00764414">
        <w:rPr>
          <w:rFonts w:ascii="Gill Sans" w:hAnsi="Gill Sans"/>
          <w:sz w:val="28"/>
          <w:szCs w:val="28"/>
        </w:rPr>
        <w:t xml:space="preserve">. Any </w:t>
      </w:r>
      <w:r w:rsidR="00C84A58">
        <w:rPr>
          <w:rFonts w:ascii="Gill Sans" w:hAnsi="Gill Sans"/>
          <w:sz w:val="28"/>
          <w:szCs w:val="28"/>
        </w:rPr>
        <w:t>appointment cannot</w:t>
      </w:r>
      <w:r w:rsidR="00764414">
        <w:rPr>
          <w:rFonts w:ascii="Gill Sans" w:hAnsi="Gill Sans"/>
          <w:sz w:val="28"/>
          <w:szCs w:val="28"/>
        </w:rPr>
        <w:t xml:space="preserve"> be agreed until the Leader and Cabinet have had the opportunity to raise an objection to the appointment.</w:t>
      </w:r>
    </w:p>
    <w:p w14:paraId="6E8C4FD3" w14:textId="17DF4CEA" w:rsidR="00846A1C" w:rsidRDefault="00846A1C" w:rsidP="003E2B32">
      <w:pPr>
        <w:ind w:left="720" w:hanging="720"/>
        <w:jc w:val="both"/>
        <w:rPr>
          <w:rFonts w:ascii="Gill Sans" w:hAnsi="Gill Sans"/>
          <w:sz w:val="28"/>
          <w:szCs w:val="28"/>
        </w:rPr>
      </w:pPr>
    </w:p>
    <w:p w14:paraId="3761F56C" w14:textId="6B892B3E" w:rsidR="0011312A" w:rsidRDefault="00846A1C" w:rsidP="00846A1C">
      <w:pPr>
        <w:ind w:left="720" w:hanging="720"/>
        <w:jc w:val="both"/>
        <w:rPr>
          <w:rFonts w:ascii="Gill Sans" w:hAnsi="Gill Sans"/>
          <w:sz w:val="28"/>
          <w:szCs w:val="28"/>
        </w:rPr>
      </w:pPr>
      <w:r>
        <w:rPr>
          <w:rFonts w:ascii="Gill Sans" w:hAnsi="Gill Sans"/>
          <w:sz w:val="28"/>
          <w:szCs w:val="28"/>
        </w:rPr>
        <w:t>9.</w:t>
      </w:r>
      <w:r>
        <w:rPr>
          <w:rFonts w:ascii="Gill Sans" w:hAnsi="Gill Sans"/>
          <w:sz w:val="28"/>
          <w:szCs w:val="28"/>
        </w:rPr>
        <w:tab/>
      </w:r>
      <w:r w:rsidR="0011312A">
        <w:rPr>
          <w:rFonts w:ascii="Gill Sans" w:hAnsi="Gill Sans"/>
          <w:sz w:val="28"/>
          <w:szCs w:val="28"/>
        </w:rPr>
        <w:t>F</w:t>
      </w:r>
      <w:r w:rsidR="0011312A" w:rsidRPr="0011312A">
        <w:rPr>
          <w:rFonts w:ascii="Gill Sans" w:hAnsi="Gill Sans"/>
          <w:sz w:val="28"/>
          <w:szCs w:val="28"/>
        </w:rPr>
        <w:t xml:space="preserve">ull Council agrees the overall pay banding for the Council’s </w:t>
      </w:r>
      <w:r w:rsidR="0011312A">
        <w:rPr>
          <w:rFonts w:ascii="Gill Sans" w:hAnsi="Gill Sans"/>
          <w:sz w:val="28"/>
          <w:szCs w:val="28"/>
        </w:rPr>
        <w:t>C</w:t>
      </w:r>
      <w:r w:rsidR="0011312A" w:rsidRPr="0011312A">
        <w:rPr>
          <w:rFonts w:ascii="Gill Sans" w:hAnsi="Gill Sans"/>
          <w:sz w:val="28"/>
          <w:szCs w:val="28"/>
        </w:rPr>
        <w:t xml:space="preserve">hief </w:t>
      </w:r>
      <w:r w:rsidR="0011312A">
        <w:rPr>
          <w:rFonts w:ascii="Gill Sans" w:hAnsi="Gill Sans"/>
          <w:sz w:val="28"/>
          <w:szCs w:val="28"/>
        </w:rPr>
        <w:t>O</w:t>
      </w:r>
      <w:r>
        <w:rPr>
          <w:rFonts w:ascii="Gill Sans" w:hAnsi="Gill Sans"/>
          <w:sz w:val="28"/>
          <w:szCs w:val="28"/>
        </w:rPr>
        <w:t xml:space="preserve">fficer </w:t>
      </w:r>
      <w:r w:rsidR="0011312A" w:rsidRPr="0011312A">
        <w:rPr>
          <w:rFonts w:ascii="Gill Sans" w:hAnsi="Gill Sans"/>
          <w:sz w:val="28"/>
          <w:szCs w:val="28"/>
        </w:rPr>
        <w:t xml:space="preserve">structure which includes all posts with a remuneration </w:t>
      </w:r>
      <w:r w:rsidR="00710484">
        <w:rPr>
          <w:rFonts w:ascii="Gill Sans" w:hAnsi="Gill Sans"/>
          <w:sz w:val="28"/>
          <w:szCs w:val="28"/>
        </w:rPr>
        <w:t xml:space="preserve">package </w:t>
      </w:r>
      <w:r w:rsidR="0011312A" w:rsidRPr="0011312A">
        <w:rPr>
          <w:rFonts w:ascii="Gill Sans" w:hAnsi="Gill Sans"/>
          <w:sz w:val="28"/>
          <w:szCs w:val="28"/>
        </w:rPr>
        <w:t>of £100,000 or over and also agrees</w:t>
      </w:r>
      <w:r>
        <w:rPr>
          <w:rFonts w:ascii="Gill Sans" w:hAnsi="Gill Sans"/>
          <w:sz w:val="28"/>
          <w:szCs w:val="28"/>
        </w:rPr>
        <w:t xml:space="preserve"> specific severance packages which exceed the limit of </w:t>
      </w:r>
      <w:r w:rsidRPr="00846A1C">
        <w:rPr>
          <w:rFonts w:ascii="Gill Sans" w:hAnsi="Gill Sans"/>
          <w:sz w:val="28"/>
          <w:szCs w:val="28"/>
        </w:rPr>
        <w:t>£95,000 set out in the Small Business, Enterprise and Employment</w:t>
      </w:r>
      <w:r>
        <w:rPr>
          <w:rFonts w:ascii="Gill Sans" w:hAnsi="Gill Sans"/>
          <w:sz w:val="28"/>
          <w:szCs w:val="28"/>
        </w:rPr>
        <w:t xml:space="preserve"> </w:t>
      </w:r>
      <w:r w:rsidRPr="00846A1C">
        <w:rPr>
          <w:rFonts w:ascii="Gill Sans" w:hAnsi="Gill Sans"/>
          <w:sz w:val="28"/>
          <w:szCs w:val="28"/>
        </w:rPr>
        <w:t xml:space="preserve">Act 2015 (not including permitted contractual obligations). </w:t>
      </w:r>
    </w:p>
    <w:p w14:paraId="0757A130" w14:textId="47CF6AD4" w:rsidR="00846A1C" w:rsidRDefault="00846A1C" w:rsidP="00846A1C">
      <w:pPr>
        <w:ind w:left="720" w:hanging="720"/>
        <w:jc w:val="both"/>
        <w:rPr>
          <w:rFonts w:ascii="Gill Sans" w:hAnsi="Gill Sans"/>
          <w:sz w:val="28"/>
          <w:szCs w:val="28"/>
        </w:rPr>
      </w:pPr>
    </w:p>
    <w:p w14:paraId="1FE7C758" w14:textId="13BFD73C" w:rsidR="0011312A" w:rsidRDefault="00846A1C" w:rsidP="00846A1C">
      <w:pPr>
        <w:ind w:left="720" w:hanging="720"/>
        <w:jc w:val="both"/>
        <w:rPr>
          <w:rFonts w:ascii="Gill Sans" w:hAnsi="Gill Sans"/>
          <w:sz w:val="28"/>
          <w:szCs w:val="28"/>
        </w:rPr>
      </w:pPr>
      <w:r>
        <w:rPr>
          <w:rFonts w:ascii="Gill Sans" w:hAnsi="Gill Sans"/>
          <w:sz w:val="28"/>
          <w:szCs w:val="28"/>
        </w:rPr>
        <w:t>10.</w:t>
      </w:r>
      <w:r>
        <w:rPr>
          <w:rFonts w:ascii="Gill Sans" w:hAnsi="Gill Sans"/>
          <w:sz w:val="28"/>
          <w:szCs w:val="28"/>
        </w:rPr>
        <w:tab/>
      </w:r>
      <w:r w:rsidR="0011312A">
        <w:rPr>
          <w:rFonts w:ascii="Gill Sans" w:hAnsi="Gill Sans"/>
          <w:sz w:val="28"/>
          <w:szCs w:val="28"/>
        </w:rPr>
        <w:t>The</w:t>
      </w:r>
      <w:r w:rsidR="0011312A" w:rsidRPr="0011312A">
        <w:rPr>
          <w:rFonts w:ascii="Gill Sans" w:hAnsi="Gill Sans"/>
          <w:sz w:val="28"/>
          <w:szCs w:val="28"/>
        </w:rPr>
        <w:t xml:space="preserve"> General Purposes Committee agrees the salary level </w:t>
      </w:r>
      <w:r w:rsidR="00710484">
        <w:rPr>
          <w:rFonts w:ascii="Gill Sans" w:hAnsi="Gill Sans"/>
          <w:sz w:val="28"/>
          <w:szCs w:val="28"/>
        </w:rPr>
        <w:t xml:space="preserve">within salary bands already approved by </w:t>
      </w:r>
      <w:r w:rsidR="008F444A">
        <w:rPr>
          <w:rFonts w:ascii="Gill Sans" w:hAnsi="Gill Sans"/>
          <w:sz w:val="28"/>
          <w:szCs w:val="28"/>
        </w:rPr>
        <w:t>F</w:t>
      </w:r>
      <w:r w:rsidR="00710484">
        <w:rPr>
          <w:rFonts w:ascii="Gill Sans" w:hAnsi="Gill Sans"/>
          <w:sz w:val="28"/>
          <w:szCs w:val="28"/>
        </w:rPr>
        <w:t xml:space="preserve">ull Council </w:t>
      </w:r>
      <w:r w:rsidR="0011312A" w:rsidRPr="0011312A">
        <w:rPr>
          <w:rFonts w:ascii="Gill Sans" w:hAnsi="Gill Sans"/>
          <w:sz w:val="28"/>
          <w:szCs w:val="28"/>
        </w:rPr>
        <w:t xml:space="preserve">for a post with a </w:t>
      </w:r>
      <w:r w:rsidR="00A40DB5">
        <w:rPr>
          <w:rFonts w:ascii="Gill Sans" w:hAnsi="Gill Sans"/>
          <w:sz w:val="28"/>
          <w:szCs w:val="28"/>
        </w:rPr>
        <w:t>remuneration</w:t>
      </w:r>
      <w:r w:rsidR="0011312A" w:rsidRPr="0011312A">
        <w:rPr>
          <w:rFonts w:ascii="Gill Sans" w:hAnsi="Gill Sans"/>
          <w:sz w:val="28"/>
          <w:szCs w:val="28"/>
        </w:rPr>
        <w:t xml:space="preserve"> </w:t>
      </w:r>
      <w:r w:rsidR="00710484">
        <w:rPr>
          <w:rFonts w:ascii="Gill Sans" w:hAnsi="Gill Sans"/>
          <w:sz w:val="28"/>
          <w:szCs w:val="28"/>
        </w:rPr>
        <w:t xml:space="preserve">package </w:t>
      </w:r>
      <w:r w:rsidR="0011312A" w:rsidRPr="0011312A">
        <w:rPr>
          <w:rFonts w:ascii="Gill Sans" w:hAnsi="Gill Sans"/>
          <w:sz w:val="28"/>
          <w:szCs w:val="28"/>
        </w:rPr>
        <w:t>of £100,000 or over in relation to a specific appointment.</w:t>
      </w:r>
    </w:p>
    <w:p w14:paraId="19D745E6" w14:textId="77777777" w:rsidR="009403C6" w:rsidRDefault="009403C6" w:rsidP="003E2B32">
      <w:pPr>
        <w:jc w:val="both"/>
        <w:rPr>
          <w:rFonts w:ascii="Gill Sans" w:hAnsi="Gill Sans"/>
          <w:sz w:val="28"/>
          <w:szCs w:val="28"/>
        </w:rPr>
      </w:pPr>
    </w:p>
    <w:p w14:paraId="3237A629" w14:textId="7C7334B0" w:rsidR="009403C6" w:rsidRPr="009403C6" w:rsidRDefault="00846A1C" w:rsidP="00846A1C">
      <w:pPr>
        <w:ind w:left="720" w:hanging="720"/>
        <w:jc w:val="both"/>
        <w:rPr>
          <w:rFonts w:ascii="Gill Sans" w:hAnsi="Gill Sans"/>
          <w:sz w:val="28"/>
          <w:szCs w:val="28"/>
        </w:rPr>
      </w:pPr>
      <w:r>
        <w:rPr>
          <w:rFonts w:ascii="Gill Sans" w:hAnsi="Gill Sans"/>
          <w:sz w:val="28"/>
          <w:szCs w:val="28"/>
        </w:rPr>
        <w:t>11.</w:t>
      </w:r>
      <w:r>
        <w:rPr>
          <w:rFonts w:ascii="Gill Sans" w:hAnsi="Gill Sans"/>
          <w:sz w:val="28"/>
          <w:szCs w:val="28"/>
        </w:rPr>
        <w:tab/>
      </w:r>
      <w:r w:rsidR="009403C6" w:rsidRPr="009403C6">
        <w:rPr>
          <w:rFonts w:ascii="Gill Sans" w:hAnsi="Gill Sans"/>
          <w:sz w:val="28"/>
          <w:szCs w:val="28"/>
        </w:rPr>
        <w:t>The Authority publishes the remuneration paid to its senior employees within the Annual Statement of Accounts</w:t>
      </w:r>
    </w:p>
    <w:p w14:paraId="1BEE4372" w14:textId="77777777" w:rsidR="009403C6" w:rsidRDefault="009403C6" w:rsidP="003E2B32">
      <w:pPr>
        <w:jc w:val="both"/>
        <w:rPr>
          <w:rFonts w:ascii="Gill Sans" w:hAnsi="Gill Sans"/>
          <w:color w:val="1F497D"/>
        </w:rPr>
      </w:pPr>
    </w:p>
    <w:p w14:paraId="34BE4E0B" w14:textId="648ABEE5" w:rsidR="00764414" w:rsidRPr="00764414" w:rsidRDefault="00846A1C" w:rsidP="00846A1C">
      <w:pPr>
        <w:ind w:left="720" w:hanging="720"/>
        <w:jc w:val="both"/>
        <w:rPr>
          <w:rFonts w:ascii="Gill Sans" w:eastAsia="Calibri" w:hAnsi="Gill Sans" w:cs="Calibri"/>
          <w:sz w:val="28"/>
          <w:szCs w:val="28"/>
          <w:lang w:eastAsia="en-US"/>
        </w:rPr>
      </w:pPr>
      <w:r>
        <w:rPr>
          <w:rFonts w:ascii="Gill Sans" w:hAnsi="Gill Sans"/>
          <w:sz w:val="28"/>
          <w:szCs w:val="28"/>
        </w:rPr>
        <w:t>12.</w:t>
      </w:r>
      <w:r>
        <w:rPr>
          <w:rFonts w:ascii="Gill Sans" w:hAnsi="Gill Sans"/>
          <w:sz w:val="28"/>
          <w:szCs w:val="28"/>
        </w:rPr>
        <w:tab/>
      </w:r>
      <w:r w:rsidR="00764414" w:rsidRPr="00F62DE4">
        <w:rPr>
          <w:rFonts w:ascii="Gill Sans" w:eastAsia="Calibri" w:hAnsi="Gill Sans" w:cs="Calibri"/>
          <w:sz w:val="28"/>
          <w:szCs w:val="28"/>
          <w:lang w:eastAsia="en-US"/>
        </w:rPr>
        <w:t>In terms of</w:t>
      </w:r>
      <w:r w:rsidR="00764414" w:rsidRPr="00F62DE4">
        <w:rPr>
          <w:rFonts w:ascii="Gill Sans" w:eastAsia="Calibri" w:hAnsi="Gill Sans" w:cs="Calibri"/>
          <w:color w:val="FF0000"/>
          <w:sz w:val="28"/>
          <w:szCs w:val="28"/>
          <w:lang w:eastAsia="en-US"/>
        </w:rPr>
        <w:t xml:space="preserve"> </w:t>
      </w:r>
      <w:r w:rsidR="00764414" w:rsidRPr="00F62DE4">
        <w:rPr>
          <w:rFonts w:ascii="Gill Sans" w:eastAsia="Calibri" w:hAnsi="Gill Sans" w:cs="Calibri"/>
          <w:sz w:val="28"/>
          <w:szCs w:val="28"/>
          <w:lang w:eastAsia="en-US"/>
        </w:rPr>
        <w:t>disciplinary action</w:t>
      </w:r>
      <w:r w:rsidR="00710484">
        <w:rPr>
          <w:rFonts w:ascii="Gill Sans" w:eastAsia="Calibri" w:hAnsi="Gill Sans" w:cs="Calibri"/>
          <w:sz w:val="28"/>
          <w:szCs w:val="28"/>
          <w:lang w:eastAsia="en-US"/>
        </w:rPr>
        <w:t xml:space="preserve"> recommending the dismissal</w:t>
      </w:r>
      <w:r w:rsidR="00764414" w:rsidRPr="00F62DE4">
        <w:rPr>
          <w:rFonts w:ascii="Gill Sans" w:eastAsia="Calibri" w:hAnsi="Gill Sans" w:cs="Calibri"/>
          <w:sz w:val="28"/>
          <w:szCs w:val="28"/>
          <w:lang w:eastAsia="en-US"/>
        </w:rPr>
        <w:t xml:space="preserve"> of the Head of </w:t>
      </w:r>
      <w:r>
        <w:rPr>
          <w:rFonts w:ascii="Gill Sans" w:eastAsia="Calibri" w:hAnsi="Gill Sans" w:cs="Calibri"/>
          <w:sz w:val="28"/>
          <w:szCs w:val="28"/>
          <w:lang w:eastAsia="en-US"/>
        </w:rPr>
        <w:t>P</w:t>
      </w:r>
      <w:r w:rsidR="00764414" w:rsidRPr="00F62DE4">
        <w:rPr>
          <w:rFonts w:ascii="Gill Sans" w:eastAsia="Calibri" w:hAnsi="Gill Sans" w:cs="Calibri"/>
          <w:sz w:val="28"/>
          <w:szCs w:val="28"/>
          <w:lang w:eastAsia="en-US"/>
        </w:rPr>
        <w:t>aid Service, Monitoring Offic</w:t>
      </w:r>
      <w:r w:rsidR="00F62DE4" w:rsidRPr="00F62DE4">
        <w:rPr>
          <w:rFonts w:ascii="Gill Sans" w:eastAsia="Calibri" w:hAnsi="Gill Sans" w:cs="Calibri"/>
          <w:sz w:val="28"/>
          <w:szCs w:val="28"/>
          <w:lang w:eastAsia="en-US"/>
        </w:rPr>
        <w:t>er or the Chief Finance Officer</w:t>
      </w:r>
      <w:r w:rsidR="00764414" w:rsidRPr="00F62DE4">
        <w:rPr>
          <w:rFonts w:ascii="Gill Sans" w:eastAsia="Calibri" w:hAnsi="Gill Sans" w:cs="Calibri"/>
          <w:sz w:val="28"/>
          <w:szCs w:val="28"/>
          <w:lang w:eastAsia="en-US"/>
        </w:rPr>
        <w:t xml:space="preserve">, the Council must appoint a panel made up of </w:t>
      </w:r>
      <w:r w:rsidR="00710484">
        <w:rPr>
          <w:rFonts w:ascii="Gill Sans" w:eastAsia="Calibri" w:hAnsi="Gill Sans" w:cs="Calibri"/>
          <w:sz w:val="28"/>
          <w:szCs w:val="28"/>
          <w:lang w:eastAsia="en-US"/>
        </w:rPr>
        <w:t>at least two</w:t>
      </w:r>
      <w:r w:rsidR="00764414" w:rsidRPr="00F62DE4">
        <w:rPr>
          <w:rFonts w:ascii="Gill Sans" w:eastAsia="Calibri" w:hAnsi="Gill Sans" w:cs="Calibri"/>
          <w:sz w:val="28"/>
          <w:szCs w:val="28"/>
          <w:lang w:eastAsia="en-US"/>
        </w:rPr>
        <w:t xml:space="preserve"> Independent Person</w:t>
      </w:r>
      <w:r w:rsidR="00710484">
        <w:rPr>
          <w:rFonts w:ascii="Gill Sans" w:eastAsia="Calibri" w:hAnsi="Gill Sans" w:cs="Calibri"/>
          <w:sz w:val="28"/>
          <w:szCs w:val="28"/>
          <w:lang w:eastAsia="en-US"/>
        </w:rPr>
        <w:t>s</w:t>
      </w:r>
      <w:r w:rsidR="00710484" w:rsidRPr="00710484">
        <w:rPr>
          <w:rFonts w:ascii="Gill Sans" w:eastAsia="Calibri" w:hAnsi="Gill Sans" w:cs="Calibri"/>
          <w:sz w:val="28"/>
          <w:szCs w:val="28"/>
          <w:lang w:eastAsia="en-US"/>
        </w:rPr>
        <w:t xml:space="preserve"> </w:t>
      </w:r>
      <w:r w:rsidR="00710484">
        <w:rPr>
          <w:rFonts w:ascii="Gill Sans" w:eastAsia="Calibri" w:hAnsi="Gill Sans" w:cs="Calibri"/>
          <w:sz w:val="28"/>
          <w:szCs w:val="28"/>
          <w:lang w:eastAsia="en-US"/>
        </w:rPr>
        <w:t>appointed under section 28(7) of the Localism Act 2011 (N.B. where there are fewer than two such persons, such Independent Persons as have been appointed by another authority as the Council considers appropriate, with priority given to any Independent Person appointed by the Council)</w:t>
      </w:r>
      <w:r w:rsidR="00764414" w:rsidRPr="00F62DE4">
        <w:rPr>
          <w:rFonts w:ascii="Gill Sans" w:eastAsia="Calibri" w:hAnsi="Gill Sans" w:cs="Calibri"/>
          <w:sz w:val="28"/>
          <w:szCs w:val="28"/>
          <w:lang w:eastAsia="en-US"/>
        </w:rPr>
        <w:t>. Full Council must approve any d</w:t>
      </w:r>
      <w:r w:rsidR="00F62DE4" w:rsidRPr="00F62DE4">
        <w:rPr>
          <w:rFonts w:ascii="Gill Sans" w:eastAsia="Calibri" w:hAnsi="Gill Sans" w:cs="Calibri"/>
          <w:sz w:val="28"/>
          <w:szCs w:val="28"/>
          <w:lang w:eastAsia="en-US"/>
        </w:rPr>
        <w:t>ismissal before notice is given</w:t>
      </w:r>
      <w:r w:rsidR="00764414" w:rsidRPr="00F62DE4">
        <w:rPr>
          <w:rFonts w:ascii="Gill Sans" w:eastAsia="Calibri" w:hAnsi="Gill Sans" w:cs="Calibri"/>
          <w:sz w:val="28"/>
          <w:szCs w:val="28"/>
          <w:lang w:eastAsia="en-US"/>
        </w:rPr>
        <w:t>, and in coming to a decision must take account of any advice, views or recommendations of the panel</w:t>
      </w:r>
      <w:r w:rsidR="00710484">
        <w:rPr>
          <w:rFonts w:ascii="Gill Sans" w:eastAsia="Calibri" w:hAnsi="Gill Sans" w:cs="Calibri"/>
          <w:sz w:val="28"/>
          <w:szCs w:val="28"/>
          <w:lang w:eastAsia="en-US"/>
        </w:rPr>
        <w:t xml:space="preserve"> of Independent Persons</w:t>
      </w:r>
      <w:r w:rsidR="00764414" w:rsidRPr="00F62DE4">
        <w:rPr>
          <w:rFonts w:ascii="Gill Sans" w:eastAsia="Calibri" w:hAnsi="Gill Sans" w:cs="Calibri"/>
          <w:sz w:val="28"/>
          <w:szCs w:val="28"/>
          <w:lang w:eastAsia="en-US"/>
        </w:rPr>
        <w:t>, the conclusion of any investigation and any representations from the relevant officer.</w:t>
      </w:r>
    </w:p>
    <w:p w14:paraId="03C4C222" w14:textId="77777777" w:rsidR="00764414" w:rsidRPr="00764414" w:rsidRDefault="00764414" w:rsidP="003E2B32">
      <w:pPr>
        <w:jc w:val="both"/>
        <w:rPr>
          <w:rFonts w:ascii="Gill Sans" w:eastAsia="Calibri" w:hAnsi="Gill Sans" w:cs="Calibri"/>
          <w:color w:val="FF0000"/>
          <w:sz w:val="28"/>
          <w:szCs w:val="28"/>
          <w:lang w:eastAsia="en-US"/>
        </w:rPr>
      </w:pPr>
    </w:p>
    <w:p w14:paraId="2E58466E" w14:textId="15B9B057" w:rsidR="00B02372" w:rsidRPr="006D6BBD" w:rsidRDefault="00B02372" w:rsidP="003E2B32">
      <w:pPr>
        <w:ind w:left="720" w:hanging="720"/>
        <w:jc w:val="both"/>
        <w:rPr>
          <w:rFonts w:ascii="Gill Sans" w:hAnsi="Gill Sans"/>
          <w:sz w:val="28"/>
          <w:szCs w:val="28"/>
        </w:rPr>
      </w:pPr>
      <w:r w:rsidRPr="006D6BBD">
        <w:rPr>
          <w:rFonts w:ascii="Gill Sans" w:hAnsi="Gill Sans"/>
          <w:sz w:val="28"/>
          <w:szCs w:val="28"/>
        </w:rPr>
        <w:t>1</w:t>
      </w:r>
      <w:r w:rsidR="009403C6">
        <w:rPr>
          <w:rFonts w:ascii="Gill Sans" w:hAnsi="Gill Sans"/>
          <w:sz w:val="28"/>
          <w:szCs w:val="28"/>
        </w:rPr>
        <w:t>3</w:t>
      </w:r>
      <w:r w:rsidRPr="006D6BBD">
        <w:rPr>
          <w:rFonts w:ascii="Gill Sans" w:hAnsi="Gill Sans"/>
          <w:sz w:val="28"/>
          <w:szCs w:val="28"/>
        </w:rPr>
        <w:t>.</w:t>
      </w:r>
      <w:r w:rsidRPr="006D6BBD">
        <w:rPr>
          <w:rFonts w:ascii="Gill Sans" w:hAnsi="Gill Sans"/>
          <w:sz w:val="28"/>
          <w:szCs w:val="28"/>
        </w:rPr>
        <w:tab/>
        <w:t xml:space="preserve">The starting salary for external candidates </w:t>
      </w:r>
      <w:r w:rsidR="00710484">
        <w:rPr>
          <w:rFonts w:ascii="Gill Sans" w:hAnsi="Gill Sans"/>
          <w:sz w:val="28"/>
          <w:szCs w:val="28"/>
        </w:rPr>
        <w:t xml:space="preserve">being appointed to Chief Officer posts </w:t>
      </w:r>
      <w:r w:rsidRPr="006D6BBD">
        <w:rPr>
          <w:rFonts w:ascii="Gill Sans" w:hAnsi="Gill Sans"/>
          <w:sz w:val="28"/>
          <w:szCs w:val="28"/>
        </w:rPr>
        <w:t xml:space="preserve">is normally the minimum of the salary band of the job unless it is necessary to match the candidate’s current salary within the band.  Any exceptions must be agreed by the Chief Executive (or in the case of the post of Chief Executive, by which ever </w:t>
      </w:r>
      <w:r w:rsidR="00174E62">
        <w:rPr>
          <w:rFonts w:ascii="Gill Sans" w:hAnsi="Gill Sans"/>
          <w:sz w:val="28"/>
          <w:szCs w:val="28"/>
        </w:rPr>
        <w:t>D</w:t>
      </w:r>
      <w:r w:rsidRPr="006D6BBD">
        <w:rPr>
          <w:rFonts w:ascii="Gill Sans" w:hAnsi="Gill Sans"/>
          <w:sz w:val="28"/>
          <w:szCs w:val="28"/>
        </w:rPr>
        <w:t xml:space="preserve">irector </w:t>
      </w:r>
      <w:r w:rsidR="00174E62">
        <w:rPr>
          <w:rFonts w:ascii="Gill Sans" w:hAnsi="Gill Sans"/>
          <w:sz w:val="28"/>
          <w:szCs w:val="28"/>
        </w:rPr>
        <w:t>i</w:t>
      </w:r>
      <w:r w:rsidRPr="006D6BBD">
        <w:rPr>
          <w:rFonts w:ascii="Gill Sans" w:hAnsi="Gill Sans"/>
          <w:sz w:val="28"/>
          <w:szCs w:val="28"/>
        </w:rPr>
        <w:t xml:space="preserve">s undertaking deputising role in consultation with the Leader).  All appointments to </w:t>
      </w:r>
      <w:r w:rsidR="00A40DB5">
        <w:rPr>
          <w:rFonts w:ascii="Gill Sans" w:hAnsi="Gill Sans"/>
          <w:sz w:val="28"/>
          <w:szCs w:val="28"/>
        </w:rPr>
        <w:t>C</w:t>
      </w:r>
      <w:r w:rsidRPr="006D6BBD">
        <w:rPr>
          <w:rFonts w:ascii="Gill Sans" w:hAnsi="Gill Sans"/>
          <w:sz w:val="28"/>
          <w:szCs w:val="28"/>
        </w:rPr>
        <w:t xml:space="preserve">hief </w:t>
      </w:r>
      <w:r w:rsidR="00A40DB5">
        <w:rPr>
          <w:rFonts w:ascii="Gill Sans" w:hAnsi="Gill Sans"/>
          <w:sz w:val="28"/>
          <w:szCs w:val="28"/>
        </w:rPr>
        <w:t>O</w:t>
      </w:r>
      <w:r w:rsidRPr="006D6BBD">
        <w:rPr>
          <w:rFonts w:ascii="Gill Sans" w:hAnsi="Gill Sans"/>
          <w:sz w:val="28"/>
          <w:szCs w:val="28"/>
        </w:rPr>
        <w:t>fficer posts are based on merit.</w:t>
      </w:r>
    </w:p>
    <w:p w14:paraId="0B92A6A8" w14:textId="77777777" w:rsidR="00B02372" w:rsidRPr="006D6BBD" w:rsidRDefault="00B02372" w:rsidP="003E2B32">
      <w:pPr>
        <w:ind w:left="720" w:hanging="720"/>
        <w:jc w:val="both"/>
        <w:rPr>
          <w:rFonts w:ascii="Gill Sans" w:hAnsi="Gill Sans"/>
          <w:sz w:val="28"/>
          <w:szCs w:val="28"/>
        </w:rPr>
      </w:pPr>
    </w:p>
    <w:p w14:paraId="14103375" w14:textId="77777777" w:rsidR="00B02372" w:rsidRPr="006D6BBD" w:rsidRDefault="00B02372" w:rsidP="003E2B32">
      <w:pPr>
        <w:ind w:left="720" w:hanging="720"/>
        <w:jc w:val="both"/>
        <w:rPr>
          <w:rFonts w:ascii="Gill Sans" w:hAnsi="Gill Sans"/>
          <w:sz w:val="28"/>
          <w:szCs w:val="28"/>
        </w:rPr>
      </w:pPr>
      <w:r w:rsidRPr="006D6BBD">
        <w:rPr>
          <w:rFonts w:ascii="Gill Sans" w:hAnsi="Gill Sans"/>
          <w:sz w:val="28"/>
          <w:szCs w:val="28"/>
        </w:rPr>
        <w:t>1</w:t>
      </w:r>
      <w:r w:rsidR="009403C6">
        <w:rPr>
          <w:rFonts w:ascii="Gill Sans" w:hAnsi="Gill Sans"/>
          <w:sz w:val="28"/>
          <w:szCs w:val="28"/>
        </w:rPr>
        <w:t>4</w:t>
      </w:r>
      <w:r w:rsidRPr="006D6BBD">
        <w:rPr>
          <w:rFonts w:ascii="Gill Sans" w:hAnsi="Gill Sans"/>
          <w:sz w:val="28"/>
          <w:szCs w:val="28"/>
        </w:rPr>
        <w:t>.</w:t>
      </w:r>
      <w:r w:rsidRPr="006D6BBD">
        <w:rPr>
          <w:rFonts w:ascii="Gill Sans" w:hAnsi="Gill Sans"/>
          <w:sz w:val="28"/>
          <w:szCs w:val="28"/>
        </w:rPr>
        <w:tab/>
        <w:t>Where the Council has robust evidence of major difficulties in recruiting and retaining staff, market supplements can be applied in exceptional circumstance</w:t>
      </w:r>
      <w:r w:rsidR="00E7705E" w:rsidRPr="006D6BBD">
        <w:rPr>
          <w:rFonts w:ascii="Gill Sans" w:hAnsi="Gill Sans"/>
          <w:sz w:val="28"/>
          <w:szCs w:val="28"/>
        </w:rPr>
        <w:t>s.  Any market supplements for Chief O</w:t>
      </w:r>
      <w:r w:rsidRPr="006D6BBD">
        <w:rPr>
          <w:rFonts w:ascii="Gill Sans" w:hAnsi="Gill Sans"/>
          <w:sz w:val="28"/>
          <w:szCs w:val="28"/>
        </w:rPr>
        <w:t xml:space="preserve">fficers must be agreed by the Chief Executive (or in the case of the Chief Executive post, by which ever </w:t>
      </w:r>
      <w:r w:rsidR="00174E62">
        <w:rPr>
          <w:rFonts w:ascii="Gill Sans" w:hAnsi="Gill Sans"/>
          <w:sz w:val="28"/>
          <w:szCs w:val="28"/>
        </w:rPr>
        <w:t>D</w:t>
      </w:r>
      <w:r w:rsidRPr="006D6BBD">
        <w:rPr>
          <w:rFonts w:ascii="Gill Sans" w:hAnsi="Gill Sans"/>
          <w:sz w:val="28"/>
          <w:szCs w:val="28"/>
        </w:rPr>
        <w:t xml:space="preserve">irector </w:t>
      </w:r>
      <w:r w:rsidRPr="006D6BBD">
        <w:rPr>
          <w:rFonts w:ascii="Gill Sans" w:hAnsi="Gill Sans"/>
          <w:sz w:val="28"/>
          <w:szCs w:val="28"/>
        </w:rPr>
        <w:lastRenderedPageBreak/>
        <w:t xml:space="preserve">is undertaking </w:t>
      </w:r>
      <w:r w:rsidR="00E7705E" w:rsidRPr="006D6BBD">
        <w:rPr>
          <w:rFonts w:ascii="Gill Sans" w:hAnsi="Gill Sans"/>
          <w:sz w:val="28"/>
          <w:szCs w:val="28"/>
        </w:rPr>
        <w:t xml:space="preserve">the </w:t>
      </w:r>
      <w:r w:rsidRPr="006D6BBD">
        <w:rPr>
          <w:rFonts w:ascii="Gill Sans" w:hAnsi="Gill Sans"/>
          <w:sz w:val="28"/>
          <w:szCs w:val="28"/>
        </w:rPr>
        <w:t xml:space="preserve">deputising </w:t>
      </w:r>
      <w:r w:rsidR="00C84A58" w:rsidRPr="006D6BBD">
        <w:rPr>
          <w:rFonts w:ascii="Gill Sans" w:hAnsi="Gill Sans"/>
          <w:sz w:val="28"/>
          <w:szCs w:val="28"/>
        </w:rPr>
        <w:t>role in</w:t>
      </w:r>
      <w:r w:rsidRPr="006D6BBD">
        <w:rPr>
          <w:rFonts w:ascii="Gill Sans" w:hAnsi="Gill Sans"/>
          <w:sz w:val="28"/>
          <w:szCs w:val="28"/>
        </w:rPr>
        <w:t xml:space="preserve"> consultation with the Leader) and are regularly reviewed in line with any changes in the labour market.</w:t>
      </w:r>
    </w:p>
    <w:p w14:paraId="4C92BA5D" w14:textId="77777777" w:rsidR="00B02372" w:rsidRPr="006D6BBD" w:rsidRDefault="00B02372" w:rsidP="003E2B32">
      <w:pPr>
        <w:ind w:left="720" w:hanging="720"/>
        <w:jc w:val="both"/>
        <w:rPr>
          <w:rFonts w:ascii="Gill Sans" w:hAnsi="Gill Sans" w:cs="Arial"/>
          <w:bCs/>
          <w:sz w:val="28"/>
          <w:szCs w:val="28"/>
        </w:rPr>
      </w:pPr>
    </w:p>
    <w:p w14:paraId="340457BB" w14:textId="77777777" w:rsidR="00B02372" w:rsidRPr="006D6BBD" w:rsidRDefault="00B02372" w:rsidP="003E2B32">
      <w:pPr>
        <w:ind w:left="720" w:hanging="720"/>
        <w:jc w:val="both"/>
        <w:rPr>
          <w:rFonts w:ascii="Gill Sans" w:hAnsi="Gill Sans"/>
          <w:sz w:val="28"/>
          <w:szCs w:val="28"/>
        </w:rPr>
      </w:pPr>
      <w:r w:rsidRPr="006D6BBD">
        <w:rPr>
          <w:rFonts w:ascii="Gill Sans" w:hAnsi="Gill Sans"/>
          <w:sz w:val="28"/>
          <w:szCs w:val="28"/>
        </w:rPr>
        <w:t>1</w:t>
      </w:r>
      <w:r w:rsidR="009403C6">
        <w:rPr>
          <w:rFonts w:ascii="Gill Sans" w:hAnsi="Gill Sans"/>
          <w:sz w:val="28"/>
          <w:szCs w:val="28"/>
        </w:rPr>
        <w:t>5</w:t>
      </w:r>
      <w:r w:rsidRPr="006D6BBD">
        <w:rPr>
          <w:rFonts w:ascii="Gill Sans" w:hAnsi="Gill Sans"/>
          <w:sz w:val="28"/>
          <w:szCs w:val="28"/>
        </w:rPr>
        <w:t>.</w:t>
      </w:r>
      <w:r w:rsidRPr="006D6BBD">
        <w:rPr>
          <w:rFonts w:ascii="Gill Sans" w:hAnsi="Gill Sans"/>
          <w:sz w:val="28"/>
          <w:szCs w:val="28"/>
        </w:rPr>
        <w:tab/>
        <w:t>Other terms and conditions of employment are either</w:t>
      </w:r>
      <w:r w:rsidR="00E7705E" w:rsidRPr="006D6BBD">
        <w:rPr>
          <w:rFonts w:ascii="Gill Sans" w:hAnsi="Gill Sans"/>
          <w:sz w:val="28"/>
          <w:szCs w:val="28"/>
        </w:rPr>
        <w:t xml:space="preserve"> in accordance</w:t>
      </w:r>
      <w:r w:rsidRPr="006D6BBD">
        <w:rPr>
          <w:rFonts w:ascii="Gill Sans" w:hAnsi="Gill Sans"/>
          <w:sz w:val="28"/>
          <w:szCs w:val="28"/>
        </w:rPr>
        <w:t xml:space="preserve"> </w:t>
      </w:r>
      <w:r w:rsidR="00E7705E" w:rsidRPr="006D6BBD">
        <w:rPr>
          <w:rFonts w:ascii="Gill Sans" w:hAnsi="Gill Sans"/>
          <w:sz w:val="28"/>
          <w:szCs w:val="28"/>
        </w:rPr>
        <w:t>with</w:t>
      </w:r>
      <w:r w:rsidRPr="006D6BBD">
        <w:rPr>
          <w:rFonts w:ascii="Gill Sans" w:hAnsi="Gill Sans"/>
          <w:sz w:val="28"/>
          <w:szCs w:val="28"/>
        </w:rPr>
        <w:t xml:space="preserve"> the Joint Negotiating Committee for Chief Officers (JNC) or other local conditions of service which have been established through the local collective bargaining process (with the trades unions recognised by the Authority), or which have been otherwise determined by the Authority.  </w:t>
      </w:r>
    </w:p>
    <w:p w14:paraId="25A66186" w14:textId="77777777" w:rsidR="00B02372" w:rsidRPr="006D6BBD" w:rsidRDefault="00B02372" w:rsidP="003E2B32">
      <w:pPr>
        <w:ind w:left="720" w:hanging="720"/>
        <w:jc w:val="both"/>
        <w:rPr>
          <w:rFonts w:ascii="Gill Sans" w:hAnsi="Gill Sans"/>
          <w:sz w:val="28"/>
          <w:szCs w:val="28"/>
        </w:rPr>
      </w:pPr>
    </w:p>
    <w:p w14:paraId="7AF81B2E" w14:textId="77777777" w:rsidR="00B02372" w:rsidRDefault="0011312A" w:rsidP="003E2B32">
      <w:pPr>
        <w:ind w:left="720" w:hanging="720"/>
        <w:jc w:val="both"/>
        <w:rPr>
          <w:rFonts w:ascii="Gill Sans" w:hAnsi="Gill Sans" w:cs="Arial"/>
          <w:bCs/>
          <w:sz w:val="28"/>
          <w:szCs w:val="28"/>
        </w:rPr>
      </w:pPr>
      <w:r>
        <w:rPr>
          <w:rFonts w:ascii="Gill Sans" w:hAnsi="Gill Sans" w:cs="Arial"/>
          <w:bCs/>
          <w:sz w:val="28"/>
          <w:szCs w:val="28"/>
        </w:rPr>
        <w:t>1</w:t>
      </w:r>
      <w:r w:rsidR="009403C6">
        <w:rPr>
          <w:rFonts w:ascii="Gill Sans" w:hAnsi="Gill Sans" w:cs="Arial"/>
          <w:bCs/>
          <w:sz w:val="28"/>
          <w:szCs w:val="28"/>
        </w:rPr>
        <w:t>6</w:t>
      </w:r>
      <w:r>
        <w:rPr>
          <w:rFonts w:ascii="Gill Sans" w:hAnsi="Gill Sans" w:cs="Arial"/>
          <w:bCs/>
          <w:sz w:val="28"/>
          <w:szCs w:val="28"/>
        </w:rPr>
        <w:t>.</w:t>
      </w:r>
      <w:r w:rsidR="00B02372" w:rsidRPr="006D6BBD">
        <w:rPr>
          <w:rFonts w:ascii="Gill Sans" w:hAnsi="Gill Sans" w:cs="Arial"/>
          <w:bCs/>
          <w:sz w:val="28"/>
          <w:szCs w:val="28"/>
        </w:rPr>
        <w:tab/>
        <w:t xml:space="preserve">The notice period for Chief Officers is set at three months but all other terms in respect of resignation, retirement or redundancy are as per local terms and conditions for other Council officers. </w:t>
      </w:r>
    </w:p>
    <w:p w14:paraId="1B37BB2F" w14:textId="77777777" w:rsidR="003B760F" w:rsidRPr="006D6BBD" w:rsidRDefault="003B760F" w:rsidP="003E2B32">
      <w:pPr>
        <w:ind w:left="720" w:hanging="720"/>
        <w:jc w:val="both"/>
        <w:rPr>
          <w:rFonts w:ascii="Gill Sans" w:hAnsi="Gill Sans"/>
          <w:sz w:val="28"/>
          <w:szCs w:val="28"/>
        </w:rPr>
      </w:pPr>
    </w:p>
    <w:p w14:paraId="4414BD23" w14:textId="39CA5692" w:rsidR="00B02372" w:rsidRPr="006D6BBD" w:rsidRDefault="00B02372" w:rsidP="003E2B32">
      <w:pPr>
        <w:ind w:left="720" w:hanging="720"/>
        <w:jc w:val="both"/>
        <w:rPr>
          <w:rFonts w:ascii="Gill Sans" w:hAnsi="Gill Sans"/>
          <w:sz w:val="28"/>
          <w:szCs w:val="28"/>
        </w:rPr>
      </w:pPr>
      <w:r w:rsidRPr="006D6BBD">
        <w:rPr>
          <w:rFonts w:ascii="Gill Sans" w:hAnsi="Gill Sans" w:cs="Arial"/>
          <w:bCs/>
          <w:sz w:val="28"/>
          <w:szCs w:val="28"/>
        </w:rPr>
        <w:t>1</w:t>
      </w:r>
      <w:r w:rsidR="009403C6">
        <w:rPr>
          <w:rFonts w:ascii="Gill Sans" w:hAnsi="Gill Sans" w:cs="Arial"/>
          <w:bCs/>
          <w:sz w:val="28"/>
          <w:szCs w:val="28"/>
        </w:rPr>
        <w:t>7</w:t>
      </w:r>
      <w:r w:rsidRPr="006D6BBD">
        <w:rPr>
          <w:rFonts w:ascii="Gill Sans" w:hAnsi="Gill Sans" w:cs="Arial"/>
          <w:bCs/>
          <w:sz w:val="28"/>
          <w:szCs w:val="28"/>
        </w:rPr>
        <w:t>.</w:t>
      </w:r>
      <w:r w:rsidRPr="006D6BBD">
        <w:rPr>
          <w:rFonts w:ascii="Gill Sans" w:hAnsi="Gill Sans" w:cs="Arial"/>
          <w:bCs/>
          <w:sz w:val="28"/>
          <w:szCs w:val="28"/>
        </w:rPr>
        <w:tab/>
        <w:t xml:space="preserve">The Council will not </w:t>
      </w:r>
      <w:r w:rsidR="00710484">
        <w:rPr>
          <w:rFonts w:ascii="Gill Sans" w:hAnsi="Gill Sans" w:cs="Arial"/>
          <w:bCs/>
          <w:sz w:val="28"/>
          <w:szCs w:val="28"/>
        </w:rPr>
        <w:t xml:space="preserve">normally </w:t>
      </w:r>
      <w:r w:rsidRPr="006D6BBD">
        <w:rPr>
          <w:rFonts w:ascii="Gill Sans" w:hAnsi="Gill Sans" w:cs="Arial"/>
          <w:bCs/>
          <w:sz w:val="28"/>
          <w:szCs w:val="28"/>
        </w:rPr>
        <w:t xml:space="preserve">re-employ any </w:t>
      </w:r>
      <w:r w:rsidR="003B760F">
        <w:rPr>
          <w:rFonts w:ascii="Gill Sans" w:hAnsi="Gill Sans" w:cs="Arial"/>
          <w:bCs/>
          <w:sz w:val="28"/>
          <w:szCs w:val="28"/>
        </w:rPr>
        <w:t>C</w:t>
      </w:r>
      <w:r w:rsidRPr="006D6BBD">
        <w:rPr>
          <w:rFonts w:ascii="Gill Sans" w:hAnsi="Gill Sans" w:cs="Arial"/>
          <w:bCs/>
          <w:sz w:val="28"/>
          <w:szCs w:val="28"/>
        </w:rPr>
        <w:t xml:space="preserve">hief </w:t>
      </w:r>
      <w:r w:rsidR="003B760F">
        <w:rPr>
          <w:rFonts w:ascii="Gill Sans" w:hAnsi="Gill Sans" w:cs="Arial"/>
          <w:bCs/>
          <w:sz w:val="28"/>
          <w:szCs w:val="28"/>
        </w:rPr>
        <w:t>O</w:t>
      </w:r>
      <w:r w:rsidRPr="006D6BBD">
        <w:rPr>
          <w:rFonts w:ascii="Gill Sans" w:hAnsi="Gill Sans" w:cs="Arial"/>
          <w:bCs/>
          <w:sz w:val="28"/>
          <w:szCs w:val="28"/>
        </w:rPr>
        <w:t>fficers as an employee or under a contract for services who ha</w:t>
      </w:r>
      <w:r w:rsidR="00710484">
        <w:rPr>
          <w:rFonts w:ascii="Gill Sans" w:hAnsi="Gill Sans" w:cs="Arial"/>
          <w:bCs/>
          <w:sz w:val="28"/>
          <w:szCs w:val="28"/>
        </w:rPr>
        <w:t>ve</w:t>
      </w:r>
      <w:r w:rsidRPr="006D6BBD">
        <w:rPr>
          <w:rFonts w:ascii="Gill Sans" w:hAnsi="Gill Sans" w:cs="Arial"/>
          <w:bCs/>
          <w:sz w:val="28"/>
          <w:szCs w:val="28"/>
        </w:rPr>
        <w:t xml:space="preserve"> previously left on voluntary redundancy or </w:t>
      </w:r>
      <w:r w:rsidR="00E7705E" w:rsidRPr="006D6BBD">
        <w:rPr>
          <w:rFonts w:ascii="Gill Sans" w:hAnsi="Gill Sans" w:cs="Arial"/>
          <w:bCs/>
          <w:sz w:val="28"/>
          <w:szCs w:val="28"/>
        </w:rPr>
        <w:t xml:space="preserve">who has </w:t>
      </w:r>
      <w:r w:rsidRPr="006D6BBD">
        <w:rPr>
          <w:rFonts w:ascii="Gill Sans" w:hAnsi="Gill Sans" w:cs="Arial"/>
          <w:bCs/>
          <w:sz w:val="28"/>
          <w:szCs w:val="28"/>
        </w:rPr>
        <w:t xml:space="preserve">taken early retirement (with enhancements) or </w:t>
      </w:r>
      <w:r w:rsidR="00E7705E" w:rsidRPr="006D6BBD">
        <w:rPr>
          <w:rFonts w:ascii="Gill Sans" w:hAnsi="Gill Sans" w:cs="Arial"/>
          <w:bCs/>
          <w:sz w:val="28"/>
          <w:szCs w:val="28"/>
        </w:rPr>
        <w:t xml:space="preserve">been </w:t>
      </w:r>
      <w:r w:rsidRPr="006D6BBD">
        <w:rPr>
          <w:rFonts w:ascii="Gill Sans" w:hAnsi="Gill Sans" w:cs="Arial"/>
          <w:bCs/>
          <w:sz w:val="28"/>
          <w:szCs w:val="28"/>
        </w:rPr>
        <w:t xml:space="preserve">dismissed on the grounds of misconduct.  Any exceptions to this policy must be agreed by the Chief Executive (or in the case of the Chief Executive, by which ever </w:t>
      </w:r>
      <w:r w:rsidR="00174E62">
        <w:rPr>
          <w:rFonts w:ascii="Gill Sans" w:hAnsi="Gill Sans" w:cs="Arial"/>
          <w:bCs/>
          <w:sz w:val="28"/>
          <w:szCs w:val="28"/>
        </w:rPr>
        <w:t>D</w:t>
      </w:r>
      <w:r w:rsidRPr="006D6BBD">
        <w:rPr>
          <w:rFonts w:ascii="Gill Sans" w:hAnsi="Gill Sans" w:cs="Arial"/>
          <w:bCs/>
          <w:sz w:val="28"/>
          <w:szCs w:val="28"/>
        </w:rPr>
        <w:t xml:space="preserve">irector is undertaking </w:t>
      </w:r>
      <w:r w:rsidR="00E7705E" w:rsidRPr="006D6BBD">
        <w:rPr>
          <w:rFonts w:ascii="Gill Sans" w:hAnsi="Gill Sans" w:cs="Arial"/>
          <w:bCs/>
          <w:sz w:val="28"/>
          <w:szCs w:val="28"/>
        </w:rPr>
        <w:t xml:space="preserve">the </w:t>
      </w:r>
      <w:r w:rsidRPr="006D6BBD">
        <w:rPr>
          <w:rFonts w:ascii="Gill Sans" w:hAnsi="Gill Sans" w:cs="Arial"/>
          <w:bCs/>
          <w:sz w:val="28"/>
          <w:szCs w:val="28"/>
        </w:rPr>
        <w:t>deputising role in consultation with the Leader).  No such exemptions are in place at this time.</w:t>
      </w:r>
    </w:p>
    <w:p w14:paraId="6AA8B0FE" w14:textId="77777777" w:rsidR="00B02372" w:rsidRPr="006D6BBD" w:rsidRDefault="00B02372" w:rsidP="003E2B32">
      <w:pPr>
        <w:ind w:left="720" w:hanging="720"/>
        <w:jc w:val="both"/>
        <w:rPr>
          <w:rFonts w:ascii="Gill Sans" w:hAnsi="Gill Sans"/>
          <w:sz w:val="28"/>
          <w:szCs w:val="28"/>
        </w:rPr>
      </w:pPr>
    </w:p>
    <w:p w14:paraId="649AF2D6" w14:textId="4761BFC5" w:rsidR="00B02372" w:rsidRDefault="00B02372" w:rsidP="003E2B32">
      <w:pPr>
        <w:pStyle w:val="BodyText"/>
        <w:spacing w:after="0"/>
        <w:ind w:left="720" w:hanging="720"/>
        <w:jc w:val="both"/>
        <w:rPr>
          <w:rFonts w:ascii="Gill Sans" w:hAnsi="Gill Sans"/>
          <w:sz w:val="28"/>
          <w:szCs w:val="28"/>
        </w:rPr>
      </w:pPr>
      <w:r w:rsidRPr="006D6BBD">
        <w:rPr>
          <w:rFonts w:ascii="Gill Sans" w:hAnsi="Gill Sans"/>
          <w:sz w:val="28"/>
          <w:szCs w:val="28"/>
        </w:rPr>
        <w:t>1</w:t>
      </w:r>
      <w:r w:rsidR="009403C6">
        <w:rPr>
          <w:rFonts w:ascii="Gill Sans" w:hAnsi="Gill Sans"/>
          <w:sz w:val="28"/>
          <w:szCs w:val="28"/>
        </w:rPr>
        <w:t>8</w:t>
      </w:r>
      <w:r w:rsidRPr="006D6BBD">
        <w:rPr>
          <w:rFonts w:ascii="Gill Sans" w:hAnsi="Gill Sans"/>
          <w:sz w:val="28"/>
          <w:szCs w:val="28"/>
        </w:rPr>
        <w:t>.</w:t>
      </w:r>
      <w:r w:rsidRPr="006D6BBD">
        <w:rPr>
          <w:rFonts w:ascii="Gill Sans" w:hAnsi="Gill Sans"/>
          <w:sz w:val="28"/>
          <w:szCs w:val="28"/>
        </w:rPr>
        <w:tab/>
      </w:r>
      <w:r w:rsidR="00D4613C" w:rsidRPr="00875BA6">
        <w:rPr>
          <w:rFonts w:ascii="Gill Sans" w:hAnsi="Gill Sans"/>
          <w:sz w:val="28"/>
          <w:szCs w:val="28"/>
        </w:rPr>
        <w:t>The Council’s statement of policy regarding abatement of LGPS pensions following re-employment is to apply the previous abatement rules (if a pensioner is re-employed in local government employment, the pension in payment is reduced or suspended if it, when added to the new earnings, is greater than the pay on retirement</w:t>
      </w:r>
      <w:r w:rsidR="00E8449B">
        <w:rPr>
          <w:rFonts w:ascii="Gill Sans" w:hAnsi="Gill Sans"/>
          <w:sz w:val="28"/>
          <w:szCs w:val="28"/>
        </w:rPr>
        <w:t xml:space="preserve"> plus pensions increase</w:t>
      </w:r>
      <w:r w:rsidR="00D4613C" w:rsidRPr="00875BA6">
        <w:rPr>
          <w:rFonts w:ascii="Gill Sans" w:hAnsi="Gill Sans"/>
          <w:sz w:val="28"/>
          <w:szCs w:val="28"/>
        </w:rPr>
        <w:t>) to all former employees who retire early</w:t>
      </w:r>
      <w:r w:rsidR="004427A2">
        <w:rPr>
          <w:rFonts w:ascii="Gill Sans" w:hAnsi="Gill Sans"/>
          <w:sz w:val="28"/>
          <w:szCs w:val="28"/>
        </w:rPr>
        <w:t xml:space="preserve"> with employers consent</w:t>
      </w:r>
      <w:r w:rsidR="00D4613C" w:rsidRPr="00875BA6">
        <w:rPr>
          <w:rFonts w:ascii="Gill Sans" w:hAnsi="Gill Sans"/>
          <w:sz w:val="28"/>
          <w:szCs w:val="28"/>
        </w:rPr>
        <w:t>, until they reach normal retirement age, irrespective of whether future employment is with the Royal Borough of Greenwich or any other local authority.</w:t>
      </w:r>
      <w:r w:rsidR="00D4613C" w:rsidRPr="006D6BBD">
        <w:rPr>
          <w:rFonts w:ascii="Gill Sans" w:hAnsi="Gill Sans"/>
          <w:sz w:val="28"/>
          <w:szCs w:val="28"/>
        </w:rPr>
        <w:t xml:space="preserve">  </w:t>
      </w:r>
    </w:p>
    <w:p w14:paraId="2762F188" w14:textId="77777777" w:rsidR="003B760F" w:rsidRPr="006D6BBD" w:rsidRDefault="003B760F" w:rsidP="003E2B32">
      <w:pPr>
        <w:pStyle w:val="BodyText"/>
        <w:spacing w:after="0"/>
        <w:ind w:left="720" w:hanging="720"/>
        <w:jc w:val="both"/>
        <w:rPr>
          <w:rFonts w:ascii="Gill Sans" w:hAnsi="Gill Sans"/>
          <w:sz w:val="28"/>
          <w:szCs w:val="28"/>
        </w:rPr>
      </w:pPr>
    </w:p>
    <w:p w14:paraId="19D8B691" w14:textId="77777777" w:rsidR="00B02372" w:rsidRPr="006D6BBD" w:rsidRDefault="00B02372" w:rsidP="003E2B32">
      <w:pPr>
        <w:autoSpaceDE w:val="0"/>
        <w:autoSpaceDN w:val="0"/>
        <w:adjustRightInd w:val="0"/>
        <w:ind w:left="720" w:hanging="720"/>
        <w:jc w:val="both"/>
        <w:rPr>
          <w:rFonts w:ascii="Gill Sans" w:hAnsi="Gill Sans"/>
          <w:sz w:val="28"/>
          <w:szCs w:val="28"/>
        </w:rPr>
      </w:pPr>
      <w:r w:rsidRPr="006D6BBD">
        <w:rPr>
          <w:rFonts w:ascii="Gill Sans" w:hAnsi="Gill Sans"/>
          <w:sz w:val="28"/>
          <w:szCs w:val="28"/>
        </w:rPr>
        <w:t>1</w:t>
      </w:r>
      <w:r w:rsidR="009403C6">
        <w:rPr>
          <w:rFonts w:ascii="Gill Sans" w:hAnsi="Gill Sans"/>
          <w:sz w:val="28"/>
          <w:szCs w:val="28"/>
        </w:rPr>
        <w:t>9</w:t>
      </w:r>
      <w:r w:rsidRPr="006D6BBD">
        <w:rPr>
          <w:rFonts w:ascii="Gill Sans" w:hAnsi="Gill Sans"/>
          <w:sz w:val="28"/>
          <w:szCs w:val="28"/>
        </w:rPr>
        <w:t>.</w:t>
      </w:r>
      <w:r w:rsidRPr="006D6BBD">
        <w:rPr>
          <w:rFonts w:ascii="Gill Sans" w:hAnsi="Gill Sans"/>
          <w:sz w:val="28"/>
          <w:szCs w:val="28"/>
        </w:rPr>
        <w:tab/>
        <w:t>The Council ensures it operates fair and non-discriminatory pay and rewards policies that comply with current Equal Pay legislation.</w:t>
      </w:r>
    </w:p>
    <w:p w14:paraId="29E08915" w14:textId="77777777" w:rsidR="00B02372" w:rsidRDefault="00B02372" w:rsidP="003E2B32">
      <w:pPr>
        <w:jc w:val="both"/>
        <w:rPr>
          <w:rFonts w:ascii="Gill Sans" w:hAnsi="Gill Sans"/>
          <w:sz w:val="28"/>
          <w:szCs w:val="28"/>
        </w:rPr>
      </w:pPr>
    </w:p>
    <w:p w14:paraId="2EC6ED40" w14:textId="77777777" w:rsidR="00970AB4" w:rsidRDefault="00970AB4" w:rsidP="003E2B32">
      <w:pPr>
        <w:jc w:val="both"/>
        <w:rPr>
          <w:rFonts w:ascii="Gill Sans" w:hAnsi="Gill Sans"/>
          <w:sz w:val="28"/>
          <w:szCs w:val="28"/>
        </w:rPr>
      </w:pPr>
    </w:p>
    <w:p w14:paraId="2FDBD4E7" w14:textId="77777777" w:rsidR="00970AB4" w:rsidRDefault="00970AB4" w:rsidP="003E2B32">
      <w:pPr>
        <w:jc w:val="both"/>
        <w:rPr>
          <w:rFonts w:ascii="Gill Sans" w:hAnsi="Gill Sans"/>
          <w:sz w:val="28"/>
          <w:szCs w:val="28"/>
        </w:rPr>
      </w:pPr>
    </w:p>
    <w:p w14:paraId="0E66DEBC" w14:textId="77777777" w:rsidR="00970AB4" w:rsidRPr="006D6BBD" w:rsidRDefault="00970AB4" w:rsidP="003E2B32">
      <w:pPr>
        <w:jc w:val="both"/>
        <w:rPr>
          <w:rFonts w:ascii="Gill Sans" w:hAnsi="Gill Sans"/>
          <w:sz w:val="28"/>
          <w:szCs w:val="28"/>
        </w:rPr>
      </w:pPr>
    </w:p>
    <w:p w14:paraId="25F7AB25" w14:textId="77777777" w:rsidR="00B02372" w:rsidRPr="006D6BBD" w:rsidRDefault="00B02372" w:rsidP="003E2B32">
      <w:pPr>
        <w:jc w:val="both"/>
        <w:rPr>
          <w:rFonts w:ascii="Gill Sans" w:hAnsi="Gill Sans"/>
          <w:b/>
          <w:sz w:val="28"/>
          <w:szCs w:val="28"/>
        </w:rPr>
      </w:pPr>
      <w:r w:rsidRPr="006D6BBD">
        <w:rPr>
          <w:rFonts w:ascii="Gill Sans" w:hAnsi="Gill Sans"/>
          <w:b/>
          <w:sz w:val="28"/>
          <w:szCs w:val="28"/>
        </w:rPr>
        <w:t>Policy on remuneration of lowest paid employees</w:t>
      </w:r>
    </w:p>
    <w:p w14:paraId="296D6CFB" w14:textId="77777777" w:rsidR="00B02372" w:rsidRPr="006D6BBD" w:rsidRDefault="00B02372" w:rsidP="003E2B32">
      <w:pPr>
        <w:jc w:val="both"/>
        <w:rPr>
          <w:rFonts w:ascii="Gill Sans" w:hAnsi="Gill Sans"/>
          <w:sz w:val="28"/>
          <w:szCs w:val="28"/>
        </w:rPr>
      </w:pPr>
    </w:p>
    <w:p w14:paraId="65FA980C" w14:textId="77777777" w:rsidR="007B5448" w:rsidRPr="006D6BBD" w:rsidRDefault="009403C6" w:rsidP="007B5448">
      <w:pPr>
        <w:ind w:left="720" w:hanging="720"/>
        <w:jc w:val="both"/>
        <w:rPr>
          <w:rFonts w:ascii="Gill Sans" w:hAnsi="Gill Sans"/>
          <w:sz w:val="28"/>
          <w:szCs w:val="28"/>
        </w:rPr>
      </w:pPr>
      <w:r>
        <w:rPr>
          <w:rFonts w:ascii="Gill Sans" w:hAnsi="Gill Sans"/>
          <w:sz w:val="28"/>
          <w:szCs w:val="28"/>
        </w:rPr>
        <w:t>20</w:t>
      </w:r>
      <w:r w:rsidR="00B02372" w:rsidRPr="006D6BBD">
        <w:rPr>
          <w:rFonts w:ascii="Gill Sans" w:hAnsi="Gill Sans"/>
          <w:sz w:val="28"/>
          <w:szCs w:val="28"/>
        </w:rPr>
        <w:t>.</w:t>
      </w:r>
      <w:r w:rsidR="00B02372" w:rsidRPr="006D6BBD">
        <w:rPr>
          <w:rFonts w:ascii="Gill Sans" w:hAnsi="Gill Sans"/>
          <w:sz w:val="28"/>
          <w:szCs w:val="28"/>
        </w:rPr>
        <w:tab/>
      </w:r>
      <w:r w:rsidR="007B5448" w:rsidRPr="006D6BBD">
        <w:rPr>
          <w:rFonts w:ascii="Gill Sans" w:hAnsi="Gill Sans"/>
          <w:sz w:val="28"/>
          <w:szCs w:val="28"/>
        </w:rPr>
        <w:t xml:space="preserve">The lowest paid employees are defined as those who are on the lowest grade of the Council’s grading structure, currently Scale </w:t>
      </w:r>
      <w:r w:rsidR="007B5448">
        <w:rPr>
          <w:rFonts w:ascii="Gill Sans" w:hAnsi="Gill Sans"/>
          <w:sz w:val="28"/>
          <w:szCs w:val="28"/>
        </w:rPr>
        <w:t xml:space="preserve">1 or the </w:t>
      </w:r>
      <w:r w:rsidR="007B5448" w:rsidRPr="006D6BBD">
        <w:rPr>
          <w:rFonts w:ascii="Gill Sans" w:hAnsi="Gill Sans"/>
          <w:sz w:val="28"/>
          <w:szCs w:val="28"/>
        </w:rPr>
        <w:t>London Living Wage</w:t>
      </w:r>
      <w:r w:rsidR="007B5448">
        <w:rPr>
          <w:rFonts w:ascii="Gill Sans" w:hAnsi="Gill Sans"/>
          <w:sz w:val="28"/>
          <w:szCs w:val="28"/>
        </w:rPr>
        <w:t xml:space="preserve"> (whichever is highest)</w:t>
      </w:r>
      <w:r w:rsidR="007B5448" w:rsidRPr="006D6BBD">
        <w:rPr>
          <w:rFonts w:ascii="Gill Sans" w:hAnsi="Gill Sans"/>
          <w:sz w:val="28"/>
          <w:szCs w:val="28"/>
        </w:rPr>
        <w:t>.</w:t>
      </w:r>
    </w:p>
    <w:p w14:paraId="59A7ED68" w14:textId="77777777" w:rsidR="00B02372" w:rsidRPr="006D6BBD" w:rsidRDefault="00B02372" w:rsidP="003E2B32">
      <w:pPr>
        <w:ind w:left="720" w:hanging="720"/>
        <w:jc w:val="both"/>
        <w:rPr>
          <w:rFonts w:ascii="Gill Sans" w:hAnsi="Gill Sans"/>
          <w:sz w:val="28"/>
          <w:szCs w:val="28"/>
        </w:rPr>
      </w:pPr>
    </w:p>
    <w:p w14:paraId="1A4BA1F3" w14:textId="77777777" w:rsidR="00B02372" w:rsidRDefault="0011312A" w:rsidP="003E2B32">
      <w:pPr>
        <w:ind w:left="720" w:hanging="720"/>
        <w:jc w:val="both"/>
        <w:rPr>
          <w:rFonts w:ascii="Gill Sans" w:hAnsi="Gill Sans"/>
          <w:sz w:val="28"/>
          <w:szCs w:val="28"/>
        </w:rPr>
      </w:pPr>
      <w:r>
        <w:rPr>
          <w:rFonts w:ascii="Gill Sans" w:hAnsi="Gill Sans"/>
          <w:sz w:val="28"/>
          <w:szCs w:val="28"/>
        </w:rPr>
        <w:lastRenderedPageBreak/>
        <w:t>2</w:t>
      </w:r>
      <w:r w:rsidR="009403C6">
        <w:rPr>
          <w:rFonts w:ascii="Gill Sans" w:hAnsi="Gill Sans"/>
          <w:sz w:val="28"/>
          <w:szCs w:val="28"/>
        </w:rPr>
        <w:t>1</w:t>
      </w:r>
      <w:r>
        <w:rPr>
          <w:rFonts w:ascii="Gill Sans" w:hAnsi="Gill Sans"/>
          <w:sz w:val="28"/>
          <w:szCs w:val="28"/>
        </w:rPr>
        <w:t>.</w:t>
      </w:r>
      <w:r w:rsidR="00B02372" w:rsidRPr="006D6BBD">
        <w:rPr>
          <w:rFonts w:ascii="Gill Sans" w:hAnsi="Gill Sans"/>
          <w:sz w:val="28"/>
          <w:szCs w:val="28"/>
        </w:rPr>
        <w:tab/>
        <w:t>The Council will ensure that its lowest paid employees are paid as a minimum the London Living Wage where the lowest grade falls below this level.  The London Living Wage takes a systematic approach to identifying what is a minimum living wage in London.  The rate is reviewed annually and has been widely adopted by public sector employers.</w:t>
      </w:r>
    </w:p>
    <w:p w14:paraId="6290A1B8" w14:textId="77777777" w:rsidR="0011312A" w:rsidRPr="006D6BBD" w:rsidRDefault="0011312A" w:rsidP="003E2B32">
      <w:pPr>
        <w:ind w:left="720" w:hanging="720"/>
        <w:jc w:val="both"/>
        <w:rPr>
          <w:rFonts w:ascii="Gill Sans" w:hAnsi="Gill Sans"/>
          <w:sz w:val="28"/>
          <w:szCs w:val="28"/>
        </w:rPr>
      </w:pPr>
    </w:p>
    <w:p w14:paraId="619903C2" w14:textId="77777777" w:rsidR="00B02372" w:rsidRPr="006D6BBD" w:rsidRDefault="00B02372" w:rsidP="003E2B32">
      <w:pPr>
        <w:jc w:val="both"/>
        <w:rPr>
          <w:rFonts w:ascii="Gill Sans" w:hAnsi="Gill Sans"/>
          <w:sz w:val="28"/>
          <w:szCs w:val="28"/>
        </w:rPr>
      </w:pPr>
    </w:p>
    <w:p w14:paraId="4632033E" w14:textId="77777777" w:rsidR="00B02372" w:rsidRPr="006D6BBD" w:rsidRDefault="00B02372" w:rsidP="003E2B32">
      <w:pPr>
        <w:jc w:val="both"/>
        <w:rPr>
          <w:rFonts w:ascii="Gill Sans" w:hAnsi="Gill Sans"/>
          <w:b/>
          <w:sz w:val="28"/>
          <w:szCs w:val="28"/>
        </w:rPr>
      </w:pPr>
      <w:r w:rsidRPr="006D6BBD">
        <w:rPr>
          <w:rFonts w:ascii="Gill Sans" w:hAnsi="Gill Sans"/>
          <w:b/>
          <w:sz w:val="28"/>
          <w:szCs w:val="28"/>
        </w:rPr>
        <w:t xml:space="preserve">Relationship between the remuneration of </w:t>
      </w:r>
      <w:r w:rsidR="003B760F">
        <w:rPr>
          <w:rFonts w:ascii="Gill Sans" w:hAnsi="Gill Sans"/>
          <w:b/>
          <w:sz w:val="28"/>
          <w:szCs w:val="28"/>
        </w:rPr>
        <w:t>C</w:t>
      </w:r>
      <w:r w:rsidRPr="006D6BBD">
        <w:rPr>
          <w:rFonts w:ascii="Gill Sans" w:hAnsi="Gill Sans"/>
          <w:b/>
          <w:sz w:val="28"/>
          <w:szCs w:val="28"/>
        </w:rPr>
        <w:t xml:space="preserve">hief </w:t>
      </w:r>
      <w:r w:rsidR="003B760F">
        <w:rPr>
          <w:rFonts w:ascii="Gill Sans" w:hAnsi="Gill Sans"/>
          <w:b/>
          <w:sz w:val="28"/>
          <w:szCs w:val="28"/>
        </w:rPr>
        <w:t>O</w:t>
      </w:r>
      <w:r w:rsidRPr="006D6BBD">
        <w:rPr>
          <w:rFonts w:ascii="Gill Sans" w:hAnsi="Gill Sans"/>
          <w:b/>
          <w:sz w:val="28"/>
          <w:szCs w:val="28"/>
        </w:rPr>
        <w:t>fficers and all other employees</w:t>
      </w:r>
    </w:p>
    <w:p w14:paraId="07B32C3B" w14:textId="77777777" w:rsidR="00B02372" w:rsidRPr="006D6BBD" w:rsidRDefault="00B02372" w:rsidP="003E2B32">
      <w:pPr>
        <w:jc w:val="both"/>
        <w:rPr>
          <w:rFonts w:ascii="Gill Sans" w:hAnsi="Gill Sans"/>
          <w:b/>
          <w:sz w:val="28"/>
          <w:szCs w:val="28"/>
        </w:rPr>
      </w:pPr>
    </w:p>
    <w:p w14:paraId="7FB48A94" w14:textId="31214B95" w:rsidR="00B02372" w:rsidRPr="006D6BBD" w:rsidRDefault="0011312A" w:rsidP="000F2AF8">
      <w:pPr>
        <w:ind w:left="720" w:hanging="720"/>
        <w:rPr>
          <w:rFonts w:ascii="Gill Sans" w:hAnsi="Gill Sans"/>
          <w:sz w:val="28"/>
          <w:szCs w:val="28"/>
        </w:rPr>
      </w:pPr>
      <w:r>
        <w:rPr>
          <w:rFonts w:ascii="Gill Sans" w:hAnsi="Gill Sans"/>
          <w:sz w:val="28"/>
          <w:szCs w:val="28"/>
        </w:rPr>
        <w:t>2</w:t>
      </w:r>
      <w:r w:rsidR="009403C6">
        <w:rPr>
          <w:rFonts w:ascii="Gill Sans" w:hAnsi="Gill Sans"/>
          <w:sz w:val="28"/>
          <w:szCs w:val="28"/>
        </w:rPr>
        <w:t>2</w:t>
      </w:r>
      <w:r w:rsidR="00B02372" w:rsidRPr="006D6BBD">
        <w:rPr>
          <w:rFonts w:ascii="Gill Sans" w:hAnsi="Gill Sans"/>
          <w:sz w:val="28"/>
          <w:szCs w:val="28"/>
        </w:rPr>
        <w:t>.</w:t>
      </w:r>
      <w:r w:rsidR="00B02372" w:rsidRPr="006D6BBD">
        <w:rPr>
          <w:rFonts w:ascii="Gill Sans" w:hAnsi="Gill Sans"/>
          <w:sz w:val="28"/>
          <w:szCs w:val="28"/>
        </w:rPr>
        <w:tab/>
        <w:t xml:space="preserve">The Hutton Fair Pay Review was asked by the Government to consider a fixed pay multiple, with no managers earning more than 20 times the lowest paid person in the organisation.  The Hutton Review concluded that the most appropriate measure for pay dispersion is the multiple of Chief Executive to median earnings.  </w:t>
      </w:r>
      <w:r w:rsidR="00CB1F82">
        <w:rPr>
          <w:rFonts w:ascii="Gill Sans" w:hAnsi="Gill Sans"/>
          <w:sz w:val="28"/>
          <w:szCs w:val="28"/>
        </w:rPr>
        <w:t>Further guidance on the information to be published is contained in the Local Government Transparency Code 2015.</w:t>
      </w:r>
      <w:r w:rsidR="00B02372" w:rsidRPr="006D6BBD">
        <w:rPr>
          <w:rFonts w:ascii="Gill Sans" w:hAnsi="Gill Sans"/>
          <w:sz w:val="28"/>
          <w:szCs w:val="28"/>
        </w:rPr>
        <w:br/>
      </w:r>
    </w:p>
    <w:p w14:paraId="4C3543FB" w14:textId="02F0BB57" w:rsidR="00C84A58" w:rsidRDefault="00B02372" w:rsidP="00C84A58">
      <w:pPr>
        <w:autoSpaceDE w:val="0"/>
        <w:autoSpaceDN w:val="0"/>
        <w:ind w:left="720" w:hanging="720"/>
        <w:rPr>
          <w:rFonts w:ascii="Gill Sans" w:hAnsi="Gill Sans"/>
          <w:color w:val="000000"/>
          <w:sz w:val="28"/>
          <w:szCs w:val="28"/>
        </w:rPr>
      </w:pPr>
      <w:r w:rsidRPr="00F03599">
        <w:rPr>
          <w:rFonts w:ascii="Gill Sans" w:hAnsi="Gill Sans"/>
          <w:sz w:val="28"/>
          <w:szCs w:val="28"/>
        </w:rPr>
        <w:t>2</w:t>
      </w:r>
      <w:r w:rsidR="009403C6" w:rsidRPr="00F03599">
        <w:rPr>
          <w:rFonts w:ascii="Gill Sans" w:hAnsi="Gill Sans"/>
          <w:sz w:val="28"/>
          <w:szCs w:val="28"/>
        </w:rPr>
        <w:t>3</w:t>
      </w:r>
      <w:r w:rsidRPr="00F03599">
        <w:rPr>
          <w:rFonts w:ascii="Gill Sans" w:hAnsi="Gill Sans"/>
          <w:sz w:val="28"/>
          <w:szCs w:val="28"/>
        </w:rPr>
        <w:t>.</w:t>
      </w:r>
      <w:r w:rsidRPr="00F03599">
        <w:rPr>
          <w:rFonts w:ascii="Gill Sans" w:hAnsi="Gill Sans"/>
          <w:sz w:val="28"/>
          <w:szCs w:val="28"/>
        </w:rPr>
        <w:tab/>
        <w:t>The current pay multiple between its highest paid employee and the median pay of Council employees is</w:t>
      </w:r>
      <w:r w:rsidR="00DA203C">
        <w:rPr>
          <w:rFonts w:ascii="Gill Sans" w:hAnsi="Gill Sans"/>
          <w:sz w:val="28"/>
          <w:szCs w:val="28"/>
        </w:rPr>
        <w:t xml:space="preserve"> 5.</w:t>
      </w:r>
      <w:r w:rsidR="00712364">
        <w:rPr>
          <w:rFonts w:ascii="Gill Sans" w:hAnsi="Gill Sans"/>
          <w:sz w:val="28"/>
          <w:szCs w:val="28"/>
        </w:rPr>
        <w:t>65</w:t>
      </w:r>
      <w:r w:rsidR="00C84A58" w:rsidRPr="00F03599">
        <w:rPr>
          <w:rFonts w:ascii="Gill Sans" w:hAnsi="Gill Sans"/>
          <w:color w:val="000000"/>
          <w:sz w:val="28"/>
          <w:szCs w:val="28"/>
        </w:rPr>
        <w:t xml:space="preserve">. This is </w:t>
      </w:r>
      <w:r w:rsidR="00DA203C">
        <w:rPr>
          <w:rFonts w:ascii="Gill Sans" w:hAnsi="Gill Sans"/>
          <w:color w:val="000000"/>
          <w:sz w:val="28"/>
          <w:szCs w:val="28"/>
        </w:rPr>
        <w:t>down</w:t>
      </w:r>
      <w:r w:rsidR="00C84A58" w:rsidRPr="00F03599">
        <w:rPr>
          <w:rFonts w:ascii="Gill Sans" w:hAnsi="Gill Sans"/>
          <w:color w:val="000000"/>
          <w:sz w:val="28"/>
          <w:szCs w:val="28"/>
        </w:rPr>
        <w:t xml:space="preserve"> from </w:t>
      </w:r>
      <w:r w:rsidR="00712364">
        <w:rPr>
          <w:rFonts w:ascii="Gill Sans" w:hAnsi="Gill Sans"/>
          <w:color w:val="000000"/>
          <w:sz w:val="28"/>
          <w:szCs w:val="28"/>
        </w:rPr>
        <w:t>5</w:t>
      </w:r>
      <w:r w:rsidR="00C84A58" w:rsidRPr="00F03599">
        <w:rPr>
          <w:rFonts w:ascii="Gill Sans" w:hAnsi="Gill Sans"/>
          <w:color w:val="000000"/>
          <w:sz w:val="28"/>
          <w:szCs w:val="28"/>
        </w:rPr>
        <w:t>.</w:t>
      </w:r>
      <w:r w:rsidR="00712364">
        <w:rPr>
          <w:rFonts w:ascii="Gill Sans" w:hAnsi="Gill Sans"/>
          <w:color w:val="000000"/>
          <w:sz w:val="28"/>
          <w:szCs w:val="28"/>
        </w:rPr>
        <w:t>87</w:t>
      </w:r>
      <w:r w:rsidR="00C84A58" w:rsidRPr="00F03599">
        <w:rPr>
          <w:rFonts w:ascii="Gill Sans" w:hAnsi="Gill Sans"/>
          <w:color w:val="000000"/>
          <w:sz w:val="28"/>
          <w:szCs w:val="28"/>
        </w:rPr>
        <w:t xml:space="preserve"> in December 20</w:t>
      </w:r>
      <w:r w:rsidR="00F03599" w:rsidRPr="00F03599">
        <w:rPr>
          <w:rFonts w:ascii="Gill Sans" w:hAnsi="Gill Sans"/>
          <w:color w:val="000000"/>
          <w:sz w:val="28"/>
          <w:szCs w:val="28"/>
        </w:rPr>
        <w:t>2</w:t>
      </w:r>
      <w:r w:rsidR="00712364">
        <w:rPr>
          <w:rFonts w:ascii="Gill Sans" w:hAnsi="Gill Sans"/>
          <w:color w:val="000000"/>
          <w:sz w:val="28"/>
          <w:szCs w:val="28"/>
        </w:rPr>
        <w:t>3</w:t>
      </w:r>
      <w:r w:rsidR="00C84A58" w:rsidRPr="00F03599">
        <w:rPr>
          <w:rFonts w:ascii="Gill Sans" w:hAnsi="Gill Sans"/>
          <w:color w:val="000000"/>
          <w:sz w:val="28"/>
          <w:szCs w:val="28"/>
        </w:rPr>
        <w:t>.</w:t>
      </w:r>
      <w:r w:rsidR="00C84A58">
        <w:rPr>
          <w:rFonts w:ascii="Gill Sans" w:hAnsi="Gill Sans"/>
          <w:color w:val="000000"/>
          <w:sz w:val="28"/>
          <w:szCs w:val="28"/>
        </w:rPr>
        <w:t xml:space="preserve">  </w:t>
      </w:r>
    </w:p>
    <w:p w14:paraId="327DC389" w14:textId="77777777" w:rsidR="00B02372" w:rsidRDefault="00B02372" w:rsidP="003E2B32">
      <w:pPr>
        <w:ind w:left="720" w:hanging="720"/>
        <w:jc w:val="both"/>
        <w:rPr>
          <w:rFonts w:ascii="Gill Sans" w:hAnsi="Gill Sans"/>
          <w:sz w:val="28"/>
          <w:szCs w:val="28"/>
        </w:rPr>
      </w:pPr>
    </w:p>
    <w:sectPr w:rsidR="00B02372" w:rsidSect="0011312A">
      <w:headerReference w:type="default" r:id="rId7"/>
      <w:footerReference w:type="default" r:id="rId8"/>
      <w:pgSz w:w="11906" w:h="16838" w:code="9"/>
      <w:pgMar w:top="1134" w:right="1134" w:bottom="1134" w:left="1134"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80413" w14:textId="77777777" w:rsidR="005F2EF2" w:rsidRDefault="005F2EF2">
      <w:r>
        <w:separator/>
      </w:r>
    </w:p>
  </w:endnote>
  <w:endnote w:type="continuationSeparator" w:id="0">
    <w:p w14:paraId="7D704213" w14:textId="77777777" w:rsidR="005F2EF2" w:rsidRDefault="005F2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panose1 w:val="020B06020202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781A8" w14:textId="77777777" w:rsidR="008A2AB4" w:rsidRDefault="008A2AB4">
    <w:pPr>
      <w:pStyle w:val="Footer"/>
      <w:jc w:val="center"/>
      <w:rPr>
        <w:rFonts w:ascii="Gill Sans" w:hAnsi="Gill Sans"/>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4B778" w14:textId="77777777" w:rsidR="005F2EF2" w:rsidRDefault="005F2EF2">
      <w:r>
        <w:separator/>
      </w:r>
    </w:p>
  </w:footnote>
  <w:footnote w:type="continuationSeparator" w:id="0">
    <w:p w14:paraId="23BA2DE6" w14:textId="77777777" w:rsidR="005F2EF2" w:rsidRDefault="005F2E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627DA" w14:textId="77777777" w:rsidR="00970AB4" w:rsidRPr="00CB1F82" w:rsidRDefault="00970AB4" w:rsidP="00CB1F82">
    <w:pPr>
      <w:pStyle w:val="Header"/>
      <w:jc w:val="center"/>
      <w:rPr>
        <w:rFonts w:ascii="Gill Sans" w:hAnsi="Gill Sans"/>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22AB7"/>
    <w:multiLevelType w:val="hybridMultilevel"/>
    <w:tmpl w:val="336C027E"/>
    <w:lvl w:ilvl="0" w:tplc="0809000F">
      <w:start w:val="1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FDD612C"/>
    <w:multiLevelType w:val="hybridMultilevel"/>
    <w:tmpl w:val="B75860F4"/>
    <w:lvl w:ilvl="0" w:tplc="0809000F">
      <w:start w:val="1"/>
      <w:numFmt w:val="decimal"/>
      <w:lvlText w:val="%1."/>
      <w:lvlJc w:val="left"/>
      <w:pPr>
        <w:tabs>
          <w:tab w:val="num" w:pos="1080"/>
        </w:tabs>
        <w:ind w:left="1080" w:hanging="360"/>
      </w:pPr>
    </w:lvl>
    <w:lvl w:ilvl="1" w:tplc="2776655C">
      <w:start w:val="1"/>
      <w:numFmt w:val="lowerLetter"/>
      <w:lvlText w:val="(%2)"/>
      <w:lvlJc w:val="left"/>
      <w:pPr>
        <w:tabs>
          <w:tab w:val="num" w:pos="1800"/>
        </w:tabs>
        <w:ind w:left="1800" w:hanging="360"/>
      </w:pPr>
      <w:rPr>
        <w:rFonts w:hint="default"/>
      </w:rPr>
    </w:lvl>
    <w:lvl w:ilvl="2" w:tplc="CD7C9E34">
      <w:numFmt w:val="bullet"/>
      <w:lvlText w:val=""/>
      <w:lvlJc w:val="left"/>
      <w:pPr>
        <w:tabs>
          <w:tab w:val="num" w:pos="2700"/>
        </w:tabs>
        <w:ind w:left="2700" w:hanging="360"/>
      </w:pPr>
      <w:rPr>
        <w:rFonts w:ascii="Symbol" w:eastAsia="Times New Roman" w:hAnsi="Symbol" w:cs="Arial" w:hint="default"/>
      </w:r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16cid:durableId="632254640">
    <w:abstractNumId w:val="1"/>
  </w:num>
  <w:num w:numId="2" w16cid:durableId="2134133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372"/>
    <w:rsid w:val="00046954"/>
    <w:rsid w:val="000F2AF8"/>
    <w:rsid w:val="0011312A"/>
    <w:rsid w:val="00122B8E"/>
    <w:rsid w:val="00144CC8"/>
    <w:rsid w:val="001507D3"/>
    <w:rsid w:val="00174E62"/>
    <w:rsid w:val="00182DEA"/>
    <w:rsid w:val="002949F9"/>
    <w:rsid w:val="002C1AE7"/>
    <w:rsid w:val="002F0593"/>
    <w:rsid w:val="003579A6"/>
    <w:rsid w:val="003B760F"/>
    <w:rsid w:val="003E2B32"/>
    <w:rsid w:val="003F47BC"/>
    <w:rsid w:val="004427A2"/>
    <w:rsid w:val="00443C8D"/>
    <w:rsid w:val="004B30FB"/>
    <w:rsid w:val="004E3561"/>
    <w:rsid w:val="00560F5A"/>
    <w:rsid w:val="005B1109"/>
    <w:rsid w:val="005B3177"/>
    <w:rsid w:val="005F2EF2"/>
    <w:rsid w:val="00680013"/>
    <w:rsid w:val="006D6BBD"/>
    <w:rsid w:val="00710484"/>
    <w:rsid w:val="00712364"/>
    <w:rsid w:val="00764414"/>
    <w:rsid w:val="007838AB"/>
    <w:rsid w:val="007B5448"/>
    <w:rsid w:val="007D7590"/>
    <w:rsid w:val="008174CD"/>
    <w:rsid w:val="00832695"/>
    <w:rsid w:val="00846A1C"/>
    <w:rsid w:val="00875BA6"/>
    <w:rsid w:val="008A2AB4"/>
    <w:rsid w:val="008A4F8D"/>
    <w:rsid w:val="008F444A"/>
    <w:rsid w:val="009403C6"/>
    <w:rsid w:val="00970AB4"/>
    <w:rsid w:val="00A40DB5"/>
    <w:rsid w:val="00AE382A"/>
    <w:rsid w:val="00AE7399"/>
    <w:rsid w:val="00B02372"/>
    <w:rsid w:val="00B81CBC"/>
    <w:rsid w:val="00B82E69"/>
    <w:rsid w:val="00BF1D4F"/>
    <w:rsid w:val="00BF7DE5"/>
    <w:rsid w:val="00C06847"/>
    <w:rsid w:val="00C84A58"/>
    <w:rsid w:val="00CB1F82"/>
    <w:rsid w:val="00D25520"/>
    <w:rsid w:val="00D4613C"/>
    <w:rsid w:val="00DA203C"/>
    <w:rsid w:val="00DA6B31"/>
    <w:rsid w:val="00DE1ECD"/>
    <w:rsid w:val="00DE7762"/>
    <w:rsid w:val="00E7705E"/>
    <w:rsid w:val="00E8449B"/>
    <w:rsid w:val="00EC20C6"/>
    <w:rsid w:val="00EF7A0F"/>
    <w:rsid w:val="00F03599"/>
    <w:rsid w:val="00F3189B"/>
    <w:rsid w:val="00F5605C"/>
    <w:rsid w:val="00F62DE4"/>
    <w:rsid w:val="00F826F4"/>
    <w:rsid w:val="00FE6F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2485D"/>
  <w15:docId w15:val="{D1CAB970-C1A1-4BCE-9D9C-F1DA260D9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37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02372"/>
    <w:pPr>
      <w:tabs>
        <w:tab w:val="center" w:pos="4153"/>
        <w:tab w:val="right" w:pos="8306"/>
      </w:tabs>
    </w:pPr>
  </w:style>
  <w:style w:type="character" w:customStyle="1" w:styleId="HeaderChar">
    <w:name w:val="Header Char"/>
    <w:basedOn w:val="DefaultParagraphFont"/>
    <w:link w:val="Header"/>
    <w:rsid w:val="00B02372"/>
    <w:rPr>
      <w:rFonts w:ascii="Times New Roman" w:eastAsia="Times New Roman" w:hAnsi="Times New Roman" w:cs="Times New Roman"/>
      <w:sz w:val="24"/>
      <w:szCs w:val="24"/>
      <w:lang w:eastAsia="en-GB"/>
    </w:rPr>
  </w:style>
  <w:style w:type="paragraph" w:styleId="Footer">
    <w:name w:val="footer"/>
    <w:basedOn w:val="Normal"/>
    <w:link w:val="FooterChar"/>
    <w:rsid w:val="00B02372"/>
    <w:pPr>
      <w:tabs>
        <w:tab w:val="center" w:pos="4153"/>
        <w:tab w:val="right" w:pos="8306"/>
      </w:tabs>
    </w:pPr>
  </w:style>
  <w:style w:type="character" w:customStyle="1" w:styleId="FooterChar">
    <w:name w:val="Footer Char"/>
    <w:basedOn w:val="DefaultParagraphFont"/>
    <w:link w:val="Footer"/>
    <w:rsid w:val="00B02372"/>
    <w:rPr>
      <w:rFonts w:ascii="Times New Roman" w:eastAsia="Times New Roman" w:hAnsi="Times New Roman" w:cs="Times New Roman"/>
      <w:sz w:val="24"/>
      <w:szCs w:val="24"/>
      <w:lang w:eastAsia="en-GB"/>
    </w:rPr>
  </w:style>
  <w:style w:type="character" w:customStyle="1" w:styleId="BodyTextIndentChar">
    <w:name w:val="Body Text Indent Char"/>
    <w:link w:val="BodyTextIndent"/>
    <w:locked/>
    <w:rsid w:val="00B02372"/>
    <w:rPr>
      <w:rFonts w:ascii="Calibri" w:eastAsia="Calibri" w:hAnsi="Calibri"/>
      <w:sz w:val="24"/>
      <w:szCs w:val="24"/>
      <w:lang w:eastAsia="zh-CN"/>
    </w:rPr>
  </w:style>
  <w:style w:type="paragraph" w:styleId="BodyTextIndent">
    <w:name w:val="Body Text Indent"/>
    <w:basedOn w:val="Normal"/>
    <w:link w:val="BodyTextIndentChar"/>
    <w:rsid w:val="00B02372"/>
    <w:pPr>
      <w:ind w:left="720" w:hanging="720"/>
      <w:jc w:val="both"/>
    </w:pPr>
    <w:rPr>
      <w:rFonts w:ascii="Calibri" w:eastAsia="Calibri" w:hAnsi="Calibri" w:cstheme="minorBidi"/>
      <w:lang w:eastAsia="zh-CN"/>
    </w:rPr>
  </w:style>
  <w:style w:type="character" w:customStyle="1" w:styleId="BodyTextIndentChar1">
    <w:name w:val="Body Text Indent Char1"/>
    <w:basedOn w:val="DefaultParagraphFont"/>
    <w:uiPriority w:val="99"/>
    <w:semiHidden/>
    <w:rsid w:val="00B02372"/>
    <w:rPr>
      <w:rFonts w:ascii="Times New Roman" w:eastAsia="Times New Roman" w:hAnsi="Times New Roman" w:cs="Times New Roman"/>
      <w:sz w:val="24"/>
      <w:szCs w:val="24"/>
      <w:lang w:eastAsia="en-GB"/>
    </w:rPr>
  </w:style>
  <w:style w:type="paragraph" w:styleId="BodyText">
    <w:name w:val="Body Text"/>
    <w:basedOn w:val="Normal"/>
    <w:link w:val="BodyTextChar"/>
    <w:uiPriority w:val="99"/>
    <w:unhideWhenUsed/>
    <w:rsid w:val="00D4613C"/>
    <w:pPr>
      <w:spacing w:after="120"/>
    </w:pPr>
  </w:style>
  <w:style w:type="character" w:customStyle="1" w:styleId="BodyTextChar">
    <w:name w:val="Body Text Char"/>
    <w:basedOn w:val="DefaultParagraphFont"/>
    <w:link w:val="BodyText"/>
    <w:uiPriority w:val="99"/>
    <w:rsid w:val="00D4613C"/>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25520"/>
    <w:rPr>
      <w:rFonts w:ascii="Tahoma" w:hAnsi="Tahoma" w:cs="Tahoma"/>
      <w:sz w:val="16"/>
      <w:szCs w:val="16"/>
    </w:rPr>
  </w:style>
  <w:style w:type="character" w:customStyle="1" w:styleId="BalloonTextChar">
    <w:name w:val="Balloon Text Char"/>
    <w:basedOn w:val="DefaultParagraphFont"/>
    <w:link w:val="BalloonText"/>
    <w:uiPriority w:val="99"/>
    <w:semiHidden/>
    <w:rsid w:val="00D25520"/>
    <w:rPr>
      <w:rFonts w:ascii="Tahoma" w:eastAsia="Times New Roman" w:hAnsi="Tahoma" w:cs="Tahoma"/>
      <w:sz w:val="16"/>
      <w:szCs w:val="16"/>
      <w:lang w:eastAsia="en-GB"/>
    </w:rPr>
  </w:style>
  <w:style w:type="paragraph" w:styleId="ListParagraph">
    <w:name w:val="List Paragraph"/>
    <w:basedOn w:val="Normal"/>
    <w:uiPriority w:val="34"/>
    <w:qFormat/>
    <w:rsid w:val="0011312A"/>
    <w:pPr>
      <w:ind w:left="720"/>
      <w:contextualSpacing/>
    </w:pPr>
  </w:style>
  <w:style w:type="character" w:styleId="CommentReference">
    <w:name w:val="annotation reference"/>
    <w:basedOn w:val="DefaultParagraphFont"/>
    <w:uiPriority w:val="99"/>
    <w:semiHidden/>
    <w:unhideWhenUsed/>
    <w:rsid w:val="004B30FB"/>
    <w:rPr>
      <w:sz w:val="16"/>
      <w:szCs w:val="16"/>
    </w:rPr>
  </w:style>
  <w:style w:type="paragraph" w:styleId="CommentText">
    <w:name w:val="annotation text"/>
    <w:basedOn w:val="Normal"/>
    <w:link w:val="CommentTextChar"/>
    <w:uiPriority w:val="99"/>
    <w:semiHidden/>
    <w:unhideWhenUsed/>
    <w:rsid w:val="004B30FB"/>
    <w:rPr>
      <w:sz w:val="20"/>
      <w:szCs w:val="20"/>
    </w:rPr>
  </w:style>
  <w:style w:type="character" w:customStyle="1" w:styleId="CommentTextChar">
    <w:name w:val="Comment Text Char"/>
    <w:basedOn w:val="DefaultParagraphFont"/>
    <w:link w:val="CommentText"/>
    <w:uiPriority w:val="99"/>
    <w:semiHidden/>
    <w:rsid w:val="004B30FB"/>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B30FB"/>
    <w:rPr>
      <w:b/>
      <w:bCs/>
    </w:rPr>
  </w:style>
  <w:style w:type="character" w:customStyle="1" w:styleId="CommentSubjectChar">
    <w:name w:val="Comment Subject Char"/>
    <w:basedOn w:val="CommentTextChar"/>
    <w:link w:val="CommentSubject"/>
    <w:uiPriority w:val="99"/>
    <w:semiHidden/>
    <w:rsid w:val="004B30FB"/>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00641">
      <w:bodyDiv w:val="1"/>
      <w:marLeft w:val="0"/>
      <w:marRight w:val="0"/>
      <w:marTop w:val="0"/>
      <w:marBottom w:val="0"/>
      <w:divBdr>
        <w:top w:val="none" w:sz="0" w:space="0" w:color="auto"/>
        <w:left w:val="none" w:sz="0" w:space="0" w:color="auto"/>
        <w:bottom w:val="none" w:sz="0" w:space="0" w:color="auto"/>
        <w:right w:val="none" w:sz="0" w:space="0" w:color="auto"/>
      </w:divBdr>
    </w:div>
    <w:div w:id="300110632">
      <w:bodyDiv w:val="1"/>
      <w:marLeft w:val="0"/>
      <w:marRight w:val="0"/>
      <w:marTop w:val="0"/>
      <w:marBottom w:val="0"/>
      <w:divBdr>
        <w:top w:val="none" w:sz="0" w:space="0" w:color="auto"/>
        <w:left w:val="none" w:sz="0" w:space="0" w:color="auto"/>
        <w:bottom w:val="none" w:sz="0" w:space="0" w:color="auto"/>
        <w:right w:val="none" w:sz="0" w:space="0" w:color="auto"/>
      </w:divBdr>
    </w:div>
    <w:div w:id="360592578">
      <w:bodyDiv w:val="1"/>
      <w:marLeft w:val="0"/>
      <w:marRight w:val="0"/>
      <w:marTop w:val="0"/>
      <w:marBottom w:val="0"/>
      <w:divBdr>
        <w:top w:val="none" w:sz="0" w:space="0" w:color="auto"/>
        <w:left w:val="none" w:sz="0" w:space="0" w:color="auto"/>
        <w:bottom w:val="none" w:sz="0" w:space="0" w:color="auto"/>
        <w:right w:val="none" w:sz="0" w:space="0" w:color="auto"/>
      </w:divBdr>
    </w:div>
    <w:div w:id="977607041">
      <w:bodyDiv w:val="1"/>
      <w:marLeft w:val="0"/>
      <w:marRight w:val="0"/>
      <w:marTop w:val="0"/>
      <w:marBottom w:val="0"/>
      <w:divBdr>
        <w:top w:val="none" w:sz="0" w:space="0" w:color="auto"/>
        <w:left w:val="none" w:sz="0" w:space="0" w:color="auto"/>
        <w:bottom w:val="none" w:sz="0" w:space="0" w:color="auto"/>
        <w:right w:val="none" w:sz="0" w:space="0" w:color="auto"/>
      </w:divBdr>
    </w:div>
    <w:div w:id="1121847414">
      <w:bodyDiv w:val="1"/>
      <w:marLeft w:val="0"/>
      <w:marRight w:val="0"/>
      <w:marTop w:val="0"/>
      <w:marBottom w:val="0"/>
      <w:divBdr>
        <w:top w:val="none" w:sz="0" w:space="0" w:color="auto"/>
        <w:left w:val="none" w:sz="0" w:space="0" w:color="auto"/>
        <w:bottom w:val="none" w:sz="0" w:space="0" w:color="auto"/>
        <w:right w:val="none" w:sz="0" w:space="0" w:color="auto"/>
      </w:divBdr>
    </w:div>
    <w:div w:id="154586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1158</Words>
  <Characters>6603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RBG</dc:creator>
  <cp:lastModifiedBy>Siobhan Hobin</cp:lastModifiedBy>
  <cp:revision>4</cp:revision>
  <cp:lastPrinted>2014-02-04T09:20:00Z</cp:lastPrinted>
  <dcterms:created xsi:type="dcterms:W3CDTF">2025-02-27T14:55:00Z</dcterms:created>
  <dcterms:modified xsi:type="dcterms:W3CDTF">2025-03-26T11:24:00Z</dcterms:modified>
</cp:coreProperties>
</file>